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D9" w:rsidRDefault="00014B16">
      <w:pPr>
        <w:ind w:left="566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eastAsia="en-US"/>
        </w:rPr>
        <w:t xml:space="preserve">       УТВЕРЖДЕНО</w:t>
      </w:r>
    </w:p>
    <w:p w:rsidR="00D85FD9" w:rsidRDefault="00014B16">
      <w:pPr>
        <w:ind w:left="5664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Директор </w:t>
      </w:r>
    </w:p>
    <w:p w:rsidR="00D85FD9" w:rsidRDefault="00014B16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ГУ санаторий «Белая Русь»</w:t>
      </w:r>
    </w:p>
    <w:p w:rsidR="00D85FD9" w:rsidRDefault="00014B16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___________С.М. Северин</w:t>
      </w:r>
    </w:p>
    <w:p w:rsidR="00D85FD9" w:rsidRDefault="00014B16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«</w:t>
      </w:r>
      <w:r w:rsidR="00782DE3">
        <w:rPr>
          <w:color w:val="000000" w:themeColor="text1"/>
          <w:lang w:eastAsia="en-US"/>
        </w:rPr>
        <w:t>01</w:t>
      </w:r>
      <w:r>
        <w:rPr>
          <w:color w:val="000000" w:themeColor="text1"/>
          <w:lang w:eastAsia="en-US"/>
        </w:rPr>
        <w:t xml:space="preserve">» </w:t>
      </w:r>
      <w:r w:rsidR="00782DE3">
        <w:rPr>
          <w:color w:val="000000" w:themeColor="text1"/>
          <w:lang w:eastAsia="en-US"/>
        </w:rPr>
        <w:t>апреля</w:t>
      </w:r>
      <w:r>
        <w:rPr>
          <w:color w:val="000000" w:themeColor="text1"/>
          <w:lang w:eastAsia="en-US"/>
        </w:rPr>
        <w:t xml:space="preserve"> 2025г.</w:t>
      </w:r>
    </w:p>
    <w:p w:rsidR="00D85FD9" w:rsidRDefault="00D85FD9">
      <w:pPr>
        <w:ind w:left="5664"/>
        <w:rPr>
          <w:color w:val="000000" w:themeColor="text1"/>
          <w:lang w:eastAsia="en-US"/>
        </w:rPr>
      </w:pPr>
    </w:p>
    <w:p w:rsidR="00D85FD9" w:rsidRDefault="00D85FD9">
      <w:pPr>
        <w:jc w:val="center"/>
        <w:rPr>
          <w:color w:val="000000" w:themeColor="text1"/>
          <w:lang w:eastAsia="en-US"/>
        </w:rPr>
      </w:pPr>
    </w:p>
    <w:p w:rsidR="00D85FD9" w:rsidRDefault="00014B16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ТЕХНИЧЕСКОЕ ЗАДАНИЕ </w:t>
      </w:r>
    </w:p>
    <w:p w:rsidR="00D85FD9" w:rsidRDefault="00014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</w:rPr>
      </w:pPr>
      <w:r>
        <w:rPr>
          <w:b/>
          <w:color w:val="000000" w:themeColor="text1"/>
        </w:rPr>
        <w:t xml:space="preserve">На поставку автобуса: </w:t>
      </w:r>
    </w:p>
    <w:p w:rsidR="00D85FD9" w:rsidRDefault="00014B16">
      <w:pPr>
        <w:spacing w:before="60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1.  Предмет закупки: Автобус, (далее – Товар).</w:t>
      </w:r>
    </w:p>
    <w:p w:rsidR="00D85FD9" w:rsidRDefault="00014B16">
      <w:pPr>
        <w:ind w:left="142" w:hanging="142"/>
        <w:rPr>
          <w:color w:val="000000" w:themeColor="text1"/>
        </w:rPr>
      </w:pPr>
      <w:r>
        <w:rPr>
          <w:color w:val="000000" w:themeColor="text1"/>
        </w:rPr>
        <w:t>2.  Наименование товара: Автобус</w:t>
      </w:r>
    </w:p>
    <w:p w:rsidR="00D85FD9" w:rsidRDefault="00014B16">
      <w:pPr>
        <w:shd w:val="clear" w:color="auto" w:fill="FFFFFF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:rsidR="00D85FD9" w:rsidRDefault="00014B16">
      <w:pPr>
        <w:shd w:val="clear" w:color="auto" w:fill="FFFFFF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4.  Срок поставки: в течение 45 (сорок пять) календарных дней, </w:t>
      </w:r>
      <w:r>
        <w:rPr>
          <w:color w:val="000000"/>
        </w:rPr>
        <w:t xml:space="preserve">с момента направления письменной заявки Покупателем в адрес Поставщика по электронной почте в сети Интернет. </w:t>
      </w:r>
    </w:p>
    <w:p w:rsidR="00D85FD9" w:rsidRDefault="00014B16">
      <w:pPr>
        <w:shd w:val="clear" w:color="auto" w:fill="FFFFFF"/>
        <w:ind w:left="142" w:hanging="142"/>
        <w:jc w:val="both"/>
        <w:rPr>
          <w:color w:val="000000" w:themeColor="text1"/>
        </w:rPr>
      </w:pPr>
      <w:r>
        <w:rPr>
          <w:color w:val="000000" w:themeColor="text1"/>
        </w:rPr>
        <w:t>5. Общие технические требования к товару.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W w:w="9855" w:type="dxa"/>
        <w:tblInd w:w="-3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6352"/>
        <w:gridCol w:w="675"/>
        <w:gridCol w:w="792"/>
        <w:gridCol w:w="1536"/>
      </w:tblGrid>
      <w:tr w:rsidR="00D85FD9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5FD9" w:rsidRDefault="00014B16">
            <w:pPr>
              <w:pStyle w:val="a8"/>
              <w:widowControl w:val="0"/>
              <w:jc w:val="center"/>
            </w:pPr>
            <w:r>
              <w:t>№ п/п</w:t>
            </w:r>
          </w:p>
        </w:tc>
        <w:tc>
          <w:tcPr>
            <w:tcW w:w="6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5FD9" w:rsidRDefault="00014B16">
            <w:pPr>
              <w:pStyle w:val="a8"/>
              <w:widowControl w:val="0"/>
              <w:jc w:val="center"/>
            </w:pPr>
            <w:r>
              <w:t>Наименование оборудования и его характеристики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5FD9" w:rsidRDefault="00014B16">
            <w:pPr>
              <w:pStyle w:val="a8"/>
              <w:widowControl w:val="0"/>
              <w:jc w:val="center"/>
            </w:pPr>
            <w:r>
              <w:t>Ед. изм.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5FD9" w:rsidRDefault="00014B16">
            <w:pPr>
              <w:pStyle w:val="a8"/>
              <w:widowControl w:val="0"/>
              <w:jc w:val="center"/>
            </w:pPr>
            <w:r>
              <w:t>Кол-во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FD9" w:rsidRDefault="00014B16">
            <w:pPr>
              <w:pStyle w:val="a8"/>
              <w:widowControl w:val="0"/>
              <w:jc w:val="center"/>
            </w:pPr>
            <w:r>
              <w:t>Сумма с учетом НДС руб.</w:t>
            </w:r>
          </w:p>
        </w:tc>
      </w:tr>
      <w:tr w:rsidR="00D85FD9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D85FD9" w:rsidRDefault="00014B16">
            <w:pPr>
              <w:pStyle w:val="a8"/>
              <w:widowControl w:val="0"/>
            </w:pPr>
            <w:r>
              <w:t>1</w:t>
            </w: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D85FD9" w:rsidRDefault="00014B16">
            <w:pPr>
              <w:pStyle w:val="a8"/>
              <w:widowControl w:val="0"/>
              <w:jc w:val="center"/>
            </w:pPr>
            <w:r>
              <w:t>шт.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85FD9" w:rsidRDefault="00014B16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FD9" w:rsidRDefault="00014B16" w:rsidP="00C44C97">
            <w:pPr>
              <w:pStyle w:val="a8"/>
              <w:widowControl w:val="0"/>
              <w:jc w:val="center"/>
            </w:pPr>
            <w:r>
              <w:t>1</w:t>
            </w:r>
            <w:r w:rsidR="00C44C97">
              <w:t>4 2</w:t>
            </w:r>
            <w:r>
              <w:t>00 000</w:t>
            </w:r>
          </w:p>
        </w:tc>
      </w:tr>
      <w:tr w:rsidR="00D85FD9">
        <w:tc>
          <w:tcPr>
            <w:tcW w:w="500" w:type="dxa"/>
            <w:tcBorders>
              <w:left w:val="single" w:sz="2" w:space="0" w:color="000000"/>
              <w:bottom w:val="single" w:sz="2" w:space="0" w:color="000000"/>
            </w:tcBorders>
          </w:tcPr>
          <w:p w:rsidR="00D85FD9" w:rsidRDefault="00D85FD9">
            <w:pPr>
              <w:pStyle w:val="a8"/>
              <w:widowControl w:val="0"/>
              <w:rPr>
                <w:sz w:val="28"/>
                <w:szCs w:val="28"/>
              </w:rPr>
            </w:pPr>
          </w:p>
        </w:tc>
        <w:tc>
          <w:tcPr>
            <w:tcW w:w="6352" w:type="dxa"/>
            <w:tcBorders>
              <w:left w:val="single" w:sz="2" w:space="0" w:color="000000"/>
              <w:bottom w:val="single" w:sz="2" w:space="0" w:color="000000"/>
            </w:tcBorders>
          </w:tcPr>
          <w:p w:rsidR="00D85FD9" w:rsidRDefault="00014B16">
            <w:pPr>
              <w:pStyle w:val="a8"/>
              <w:widowControl w:val="0"/>
            </w:pPr>
            <w:r>
              <w:t>Итого, включая транспортные расходы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D85FD9" w:rsidRDefault="00D85FD9">
            <w:pPr>
              <w:pStyle w:val="a8"/>
              <w:widowControl w:val="0"/>
            </w:pP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D85FD9" w:rsidRDefault="00D85FD9">
            <w:pPr>
              <w:pStyle w:val="a8"/>
              <w:widowControl w:val="0"/>
            </w:pP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FD9" w:rsidRDefault="00C44C97">
            <w:pPr>
              <w:pStyle w:val="a8"/>
              <w:widowControl w:val="0"/>
              <w:jc w:val="center"/>
            </w:pPr>
            <w:r>
              <w:t>14 2</w:t>
            </w:r>
            <w:r w:rsidR="00014B16">
              <w:t>00 000</w:t>
            </w:r>
          </w:p>
        </w:tc>
      </w:tr>
    </w:tbl>
    <w:p w:rsidR="00D85FD9" w:rsidRDefault="00D85FD9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  <w:sz w:val="10"/>
          <w:szCs w:val="10"/>
        </w:rPr>
      </w:pPr>
    </w:p>
    <w:p w:rsidR="00D85FD9" w:rsidRDefault="00D85FD9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</w:p>
    <w:tbl>
      <w:tblPr>
        <w:tblW w:w="1017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9"/>
        <w:gridCol w:w="4301"/>
        <w:gridCol w:w="5074"/>
        <w:gridCol w:w="251"/>
      </w:tblGrid>
      <w:tr w:rsidR="00D85FD9" w:rsidTr="00EC3112">
        <w:trPr>
          <w:gridAfter w:val="1"/>
          <w:wAfter w:w="251" w:type="dxa"/>
          <w:trHeight w:val="404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1. Общие требования</w:t>
            </w: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Автобус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eastAsia="en-US"/>
              </w:rPr>
              <w:t>1 шт.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Срок гарантийного обслуживания, с момента ввода в эксплуатацию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24 месяцев или 200 000 км пробега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Дата изготовления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ранее 2025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Инструкция на русском языке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rPr>
          <w:gridAfter w:val="1"/>
          <w:wAfter w:w="251" w:type="dxa"/>
          <w:trHeight w:val="328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Технические характеристики</w:t>
            </w: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70" w:lineRule="atLeas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М3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Тип кузова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70" w:lineRule="atLeast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Полунесущая конструкция с полной электрокатафорезной обработкой, алюминиевые крышки багажных отсеков, передняя и задняя маски изготовлены из стеклопластика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Колёсная формула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4х2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rPr>
          <w:trHeight w:val="69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Длина / Ширина / Высота, 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9480х2.550х 3.470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База колесная, мм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 4 740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Количество служебных дверей, шт / ширина дверей, не менее, мм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2/800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Масса снаряженная / полная, кг, не более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10 800/14 300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Общая пассажировместимость/ максимальное число мест для сидения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41 (39+1 экипаж+1 водитель)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rPr>
          <w:trHeight w:val="23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Емкость топливного бака, не менее, л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rPr>
          <w:trHeight w:val="25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Сиденья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С регулируемой спинкой, с возможностью выдвижения в проход, с трёхточечными </w:t>
            </w:r>
            <w:r>
              <w:rPr>
                <w:lang w:eastAsia="en-US"/>
              </w:rPr>
              <w:lastRenderedPageBreak/>
              <w:t>ремнями безопасности, с откидными подлокотниками, транспортировочными чехлами в комплекте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rPr>
          <w:trHeight w:val="26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Шасси/мост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Несущая система шасси / задний мост гипоидный 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rPr>
          <w:trHeight w:val="25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Рулевой механизм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 гидроусилителем руля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rPr>
          <w:trHeight w:val="28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Тормозная система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Пневматическая, двухконтурная, с разделением на контуры по осям, с ABS, ASR; тормозные механизмы колёс- дисковые, трансмиссионный ретардер электродинамического типа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Вентиляция и система кондиционирования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Естественная, через вентиляционные люки и форточку, принудительная – через накрышный кондиционер с индивидуальной разводкой по салону и центральным обдувом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Система отопления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Комбинированная, жидкостная, от системы охлаждения двигателя </w:t>
            </w:r>
            <w:r>
              <w:rPr>
                <w:lang w:eastAsia="en-US"/>
              </w:rPr>
              <w:br/>
              <w:t xml:space="preserve">Предпусковой жидкостный подогреватель, работающий на дизельном топливе, 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2.15.1.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Мощность жидкостного подогревателя, кВт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30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Лобовое стекло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Цельное вклеенное с регулируемым электрическим дефростером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Шины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275 / 70R22,5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2.18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Подвеска передняя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Зависимая, пневматическая, с гидравлическими телескопическими амортизаторами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2.19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Подвеска задняя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Зависимая, пневматическая, с гидравлическими телескопическими амортизаторами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2.20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Двигатель, тип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Дизельный, на дизельном топливе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Рабочий объем двигателя, не менее, см3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6690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Мощность двигателя, кВт.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192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Крутящий момент двигателя, Нм</w:t>
            </w:r>
          </w:p>
        </w:tc>
        <w:tc>
          <w:tcPr>
            <w:tcW w:w="5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FD9" w:rsidRDefault="00014B16">
            <w:pPr>
              <w:widowControl w:val="0"/>
              <w:spacing w:line="210" w:lineRule="atLeast"/>
              <w:rPr>
                <w:lang w:eastAsia="en-US"/>
              </w:rPr>
            </w:pPr>
            <w:r>
              <w:rPr>
                <w:lang w:eastAsia="en-US"/>
              </w:rPr>
              <w:t>Не менее 956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rPr>
          <w:gridAfter w:val="1"/>
          <w:wAfter w:w="251" w:type="dxa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Комплектация</w:t>
            </w: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Багажное отделение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Объем багажного отделения, м3, не менее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4,3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Кондиционер салона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Хладопроизводительность кондиционера салона, кВт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Не менее 18,3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Цифровой тахограф с блоком СКЗИ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Багажные полки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Тонированное в массе (тонировочная </w:t>
            </w:r>
            <w:r>
              <w:rPr>
                <w:lang w:eastAsia="en-US"/>
              </w:rPr>
              <w:lastRenderedPageBreak/>
              <w:t>плёнка – не допускается) остекление пассажирского салона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Двойной тонированный стеклопакет 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3.7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Противотуманные фары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Холодильник, встроенный в переднюю панель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77725E" w:rsidTr="00EC3112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5E" w:rsidRDefault="0077725E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5E" w:rsidRDefault="0077725E">
            <w:pPr>
              <w:widowControl w:val="0"/>
              <w:rPr>
                <w:lang w:eastAsia="en-US"/>
              </w:rPr>
            </w:pP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5E" w:rsidRDefault="0077725E">
            <w:pPr>
              <w:widowControl w:val="0"/>
              <w:rPr>
                <w:lang w:eastAsia="en-US"/>
              </w:rPr>
            </w:pPr>
          </w:p>
        </w:tc>
        <w:tc>
          <w:tcPr>
            <w:tcW w:w="251" w:type="dxa"/>
          </w:tcPr>
          <w:p w:rsidR="0077725E" w:rsidRDefault="0077725E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5E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Полнораз</w:t>
            </w:r>
          </w:p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мерное запасное колесо, расположено в переднем свесе, с возможностью выдвижения вперед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  <w:tr w:rsidR="00D85FD9" w:rsidTr="00EC3112"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Аудиосистема с разводкой динамиков по салону, микрофоном в комплекте</w:t>
            </w:r>
          </w:p>
        </w:tc>
        <w:tc>
          <w:tcPr>
            <w:tcW w:w="5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FD9" w:rsidRDefault="00014B1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51" w:type="dxa"/>
          </w:tcPr>
          <w:p w:rsidR="00D85FD9" w:rsidRDefault="00D85FD9">
            <w:pPr>
              <w:widowControl w:val="0"/>
            </w:pPr>
          </w:p>
        </w:tc>
      </w:tr>
    </w:tbl>
    <w:p w:rsidR="00D85FD9" w:rsidRDefault="00D85FD9">
      <w:pPr>
        <w:rPr>
          <w:color w:val="000000" w:themeColor="text1"/>
        </w:rPr>
      </w:pPr>
    </w:p>
    <w:p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</w:t>
      </w:r>
      <w:r>
        <w:rPr>
          <w:iCs/>
          <w:color w:val="000000" w:themeColor="text1"/>
          <w:sz w:val="22"/>
          <w:szCs w:val="22"/>
        </w:rPr>
        <w:t xml:space="preserve">руководства пользователя должны быть на русском языке. Инструкция по применению </w:t>
      </w:r>
      <w:r>
        <w:rPr>
          <w:iCs/>
          <w:color w:val="000000" w:themeColor="text1"/>
        </w:rPr>
        <w:t>должна быть на русском языке.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Срок изготовления Оборудования должен </w:t>
      </w:r>
      <w:r>
        <w:rPr>
          <w:b/>
          <w:bCs/>
          <w:iCs/>
          <w:color w:val="000000" w:themeColor="text1"/>
        </w:rPr>
        <w:t>быть не ранее 2025г.</w:t>
      </w:r>
    </w:p>
    <w:p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>5.2 Требования к стандартам на Товар.</w:t>
      </w:r>
    </w:p>
    <w:p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>Поставляемый Товар должен соответствовать Техническому регламенту Таможенного Союза ТР ТС 018/2011 «О безопасности Колесных транспортных средств», соответствующим предмету закупки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:rsidR="00D85FD9" w:rsidRDefault="00014B16">
      <w:pPr>
        <w:jc w:val="both"/>
      </w:pPr>
      <w:r>
        <w:t>5.3 Требования к сертификации Товара.</w:t>
      </w:r>
    </w:p>
    <w:p w:rsidR="00D85FD9" w:rsidRDefault="00014B16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:rsidR="00D85FD9" w:rsidRDefault="00014B16">
      <w:pPr>
        <w:widowControl w:val="0"/>
        <w:jc w:val="both"/>
      </w:pPr>
      <w:r>
        <w:t>Поставщик гарантирует Заказчику, что поставляемый Товар соответствует требованиям качества и безопасности, установленным законодательством РФ.</w:t>
      </w:r>
    </w:p>
    <w:p w:rsidR="00D85FD9" w:rsidRDefault="00014B16">
      <w:pPr>
        <w:pStyle w:val="21"/>
        <w:spacing w:after="6" w:line="240" w:lineRule="auto"/>
        <w:jc w:val="both"/>
      </w:pPr>
      <w:r>
        <w:t>5.4 Требования к контролю качества и приемке Товара.</w:t>
      </w:r>
    </w:p>
    <w:p w:rsidR="00D85FD9" w:rsidRDefault="00014B16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:rsidR="00D85FD9" w:rsidRDefault="00014B16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:rsidR="00D85FD9" w:rsidRDefault="00014B16">
      <w:pPr>
        <w:pStyle w:val="21"/>
        <w:spacing w:after="0" w:line="100" w:lineRule="atLeast"/>
        <w:jc w:val="both"/>
        <w:rPr>
          <w:color w:val="000000" w:themeColor="text1"/>
        </w:rPr>
      </w:pPr>
      <w:r>
        <w:rPr>
          <w:iCs/>
          <w:color w:val="000000" w:themeColor="text1"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 в том числе заверенные копии на Товар (сертификат о происхождении товара форма СТ-1, выписка из реестра российской промышленной продукции, декларация о соответствии), предусмотренные действующим законодательством для Товара данного вида (Паспорт).</w:t>
      </w:r>
    </w:p>
    <w:p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7. Общие требования к условиям поставки </w:t>
      </w:r>
      <w:bookmarkStart w:id="1" w:name="_Toc235939177"/>
      <w:r>
        <w:rPr>
          <w:color w:val="000000" w:themeColor="text1"/>
        </w:rPr>
        <w:t>Товара.</w:t>
      </w:r>
      <w:bookmarkEnd w:id="1"/>
      <w:r>
        <w:rPr>
          <w:color w:val="000000" w:themeColor="text1"/>
        </w:rPr>
        <w:t xml:space="preserve"> </w:t>
      </w:r>
    </w:p>
    <w:p w:rsidR="00D85FD9" w:rsidRDefault="00014B16">
      <w:pPr>
        <w:numPr>
          <w:ilvl w:val="3"/>
          <w:numId w:val="3"/>
        </w:numPr>
        <w:jc w:val="both"/>
        <w:rPr>
          <w:color w:val="000000" w:themeColor="text1"/>
        </w:rPr>
      </w:pPr>
      <w:bookmarkStart w:id="2" w:name="_Toc235939178"/>
      <w:r>
        <w:rPr>
          <w:color w:val="000000" w:themeColor="text1"/>
        </w:rPr>
        <w:t>7.1 Требования к транспортировке и хранению</w:t>
      </w:r>
      <w:bookmarkEnd w:id="2"/>
      <w:r>
        <w:rPr>
          <w:color w:val="000000" w:themeColor="text1"/>
        </w:rPr>
        <w:t>.</w:t>
      </w:r>
    </w:p>
    <w:p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:rsidR="00D85FD9" w:rsidRDefault="00014B16">
      <w:pPr>
        <w:numPr>
          <w:ilvl w:val="3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7.2 Условия поставки и доставки Товара</w:t>
      </w:r>
      <w:r>
        <w:rPr>
          <w:i/>
          <w:color w:val="000000" w:themeColor="text1"/>
        </w:rPr>
        <w:t>.</w:t>
      </w:r>
    </w:p>
    <w:p w:rsidR="00D85FD9" w:rsidRDefault="00014B16">
      <w:pPr>
        <w:ind w:hanging="57"/>
        <w:jc w:val="both"/>
        <w:rPr>
          <w:color w:val="000000" w:themeColor="text1"/>
        </w:rPr>
      </w:pPr>
      <w:r>
        <w:rPr>
          <w:color w:val="000000" w:themeColor="text1"/>
        </w:rP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7.3 Требования к безопасности:</w:t>
      </w:r>
    </w:p>
    <w:p w:rsidR="00D85FD9" w:rsidRDefault="00014B16">
      <w:pPr>
        <w:jc w:val="both"/>
        <w:rPr>
          <w:color w:val="000000" w:themeColor="text1"/>
        </w:rPr>
      </w:pPr>
      <w:r>
        <w:rPr>
          <w:color w:val="000000" w:themeColor="text1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либо декларации о соответствии поставляемого Товара.</w:t>
      </w:r>
      <w:r w:rsidR="003232A3">
        <w:rPr>
          <w:color w:val="000000" w:themeColor="text1"/>
        </w:rPr>
        <w:t xml:space="preserve"> </w:t>
      </w:r>
      <w:r w:rsidR="003232A3" w:rsidRPr="00B73092">
        <w:t>Характеристики Товара, идентифицирующие его и необходимые для его регистрации в уполномоченных государственных органах (ГИБДД и др.), в том числе: идентификационный номер (VIN), модель, номер двигателя, номер шасси (рамы), номер кузова (кабины, прицепа), цвет кузова (кабины, прицепа), номер и дата выдачи паспорта транспортного средства, наименование организации, выдавшей паспорт транспортного средства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Поставляемый Товар при обычных условиях его использования, хранения, транспортировки и утилизации должен быть безопасным для жизни, здоровья Покупателя, граждан, а также не причинять вред окружающей среде.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  <w:jc w:val="both"/>
      </w:pPr>
      <w:r>
        <w:t>8. Цена договора: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</w:pPr>
      <w:r>
        <w:t xml:space="preserve">8.1 Предлагаемая цена </w:t>
      </w:r>
      <w:r w:rsidRPr="00D26BAC">
        <w:t xml:space="preserve">договора </w:t>
      </w:r>
      <w:r w:rsidR="00D26BAC" w:rsidRPr="00D26BAC">
        <w:t>14 2</w:t>
      </w:r>
      <w:r w:rsidRPr="00D26BAC">
        <w:t>00 000</w:t>
      </w:r>
      <w:r>
        <w:t xml:space="preserve"> (</w:t>
      </w:r>
      <w:r w:rsidR="00693ACA">
        <w:t>Четырнадцать</w:t>
      </w:r>
      <w:r>
        <w:t xml:space="preserve"> миллионов </w:t>
      </w:r>
      <w:r w:rsidR="00693ACA">
        <w:t>двести</w:t>
      </w:r>
      <w:r>
        <w:t xml:space="preserve"> тысяч</w:t>
      </w:r>
      <w:r>
        <w:rPr>
          <w:color w:val="000000"/>
        </w:rPr>
        <w:t xml:space="preserve"> рублей 00 копеек)                                    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8.2 Транспортные расходы- </w:t>
      </w:r>
      <w:r w:rsidR="003232A3">
        <w:rPr>
          <w:color w:val="000000"/>
        </w:rPr>
        <w:t xml:space="preserve"> за счет Поставщика</w:t>
      </w:r>
      <w:r>
        <w:rPr>
          <w:color w:val="000000"/>
        </w:rPr>
        <w:t>.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8.3 Форма оплаты: безналичный расчет с предоплатой 50%, окончательный расчет </w:t>
      </w:r>
      <w:r>
        <w:rPr>
          <w:rStyle w:val="apple-converted-space"/>
          <w:color w:val="000000" w:themeColor="text1"/>
        </w:rPr>
        <w:t>в течение 7 рабочих дней, после поставки и подписания акта приема-передачи Товара.</w:t>
      </w:r>
    </w:p>
    <w:p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Техническое задание подготовил:</w:t>
      </w:r>
    </w:p>
    <w:p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Начальник автотранспортной службы                                                З.М. Куадже</w:t>
      </w:r>
    </w:p>
    <w:p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СОГЛАСОВАНО:</w:t>
      </w:r>
    </w:p>
    <w:p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color w:val="000000" w:themeColor="text1"/>
        </w:rPr>
        <w:t>Заместитель директора</w:t>
      </w:r>
    </w:p>
    <w:p w:rsidR="00D85FD9" w:rsidRDefault="00014B16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эксплуатации и техническим вопросам          </w:t>
      </w:r>
      <w:r w:rsidR="00782DE3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>А.В.Чернега</w:t>
      </w:r>
    </w:p>
    <w:p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Главный Бухгалтер                                                                                Е.Н. Дубинкина</w:t>
      </w:r>
    </w:p>
    <w:p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Начальни ОМТС                                                                                    И.С. Митрошина</w:t>
      </w:r>
    </w:p>
    <w:p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26BAC" w:rsidRDefault="00D26BA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26BAC" w:rsidRDefault="00782DE3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Юрисконсульт</w:t>
      </w:r>
      <w:r w:rsidR="00D26BAC">
        <w:rPr>
          <w:color w:val="000000" w:themeColor="text1"/>
        </w:rPr>
        <w:t xml:space="preserve">                                  </w:t>
      </w:r>
      <w:r>
        <w:rPr>
          <w:color w:val="000000" w:themeColor="text1"/>
        </w:rPr>
        <w:t xml:space="preserve">                  </w:t>
      </w:r>
      <w:r w:rsidR="00D26BAC">
        <w:rPr>
          <w:color w:val="000000" w:themeColor="text1"/>
        </w:rPr>
        <w:t xml:space="preserve">                  </w:t>
      </w:r>
      <w:r w:rsidR="00014B16">
        <w:rPr>
          <w:color w:val="000000" w:themeColor="text1"/>
        </w:rPr>
        <w:t xml:space="preserve">              </w:t>
      </w:r>
      <w:r w:rsidR="00D26BAC">
        <w:rPr>
          <w:color w:val="000000" w:themeColor="text1"/>
        </w:rPr>
        <w:t>Ю.А. Судьина</w:t>
      </w:r>
    </w:p>
    <w:p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</w:p>
    <w:p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D85FD9" w:rsidRDefault="00D85FD9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D85FD9" w:rsidRDefault="00D85FD9"/>
    <w:p w:rsidR="000B2F98" w:rsidRDefault="000B2F98"/>
    <w:p w:rsidR="000B2F98" w:rsidRDefault="000B2F98"/>
    <w:p w:rsidR="000B2F98" w:rsidRDefault="000B2F98"/>
    <w:p w:rsidR="000B2F98" w:rsidRDefault="000B2F98"/>
    <w:p w:rsidR="000B2F98" w:rsidRDefault="000B2F98"/>
    <w:p w:rsidR="000B2F98" w:rsidRDefault="000B2F98"/>
    <w:p w:rsidR="000B2F98" w:rsidRDefault="000B2F98"/>
    <w:p w:rsidR="000B2F98" w:rsidRDefault="000B2F98"/>
    <w:p w:rsidR="000B2F98" w:rsidRDefault="000B2F98"/>
    <w:p w:rsidR="000B2F98" w:rsidRDefault="000B2F98"/>
    <w:p w:rsidR="000B2F98" w:rsidRDefault="000B2F98"/>
    <w:p w:rsidR="000B2F98" w:rsidRPr="000B2F98" w:rsidRDefault="000B2F98" w:rsidP="000B2F98">
      <w:pPr>
        <w:autoSpaceDN w:val="0"/>
        <w:jc w:val="center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lastRenderedPageBreak/>
        <w:t xml:space="preserve">ИНСТРУКЦИИ УЧАСТНИКАМ     </w:t>
      </w:r>
    </w:p>
    <w:p w:rsidR="000B2F98" w:rsidRPr="000B2F98" w:rsidRDefault="000B2F98" w:rsidP="000B2F98">
      <w:pPr>
        <w:widowControl w:val="0"/>
        <w:autoSpaceDN w:val="0"/>
        <w:ind w:firstLine="709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Настоящая процедура закупки </w:t>
      </w: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(открытый конкурс)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проводится в соответствии с законодательством о закупках.</w:t>
      </w:r>
    </w:p>
    <w:p w:rsidR="000B2F98" w:rsidRPr="000B2F98" w:rsidRDefault="000B2F98" w:rsidP="000B2F98">
      <w:pPr>
        <w:widowControl w:val="0"/>
        <w:autoSpaceDN w:val="0"/>
        <w:ind w:firstLine="709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 xml:space="preserve">1. Требования к составу участников </w:t>
      </w:r>
      <w:r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процедуры закупки</w:t>
      </w: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 xml:space="preserve"> и их квалификационным данным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 xml:space="preserve">2. Расходы на участие в </w:t>
      </w:r>
      <w:r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процедуре закупки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Участник </w:t>
      </w:r>
      <w:r w:rsidR="002D7ADD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процедуры закупки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несет все расходы, связанные с подготовкой и подачей своего предложения.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3. Разъяснение конкурсных документов</w:t>
      </w:r>
    </w:p>
    <w:p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</w:t>
      </w:r>
      <w:r w:rsidR="00630225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позднее 22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апреля 2025г.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4.  Изменение и (или) дополнение конкурсных документов</w:t>
      </w:r>
    </w:p>
    <w:p w:rsidR="000B2F98" w:rsidRPr="000B2F98" w:rsidRDefault="00630225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4.1. До 23</w:t>
      </w:r>
      <w:r w:rsidR="000B2F98"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.04.2025г. конкурсные документы могут быть изменены и (или) дополнены.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5. Официальный язык и обмен документами и сведениями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6. Оценка данных участников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6.1. Оценка данных участников будет проведена на стадии до оценки конкурсных предложений.</w:t>
      </w:r>
    </w:p>
    <w:p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финансовая состоятельность, опыт, техническая квалификация.</w:t>
      </w:r>
    </w:p>
    <w:p w:rsidR="000B2F98" w:rsidRPr="000B2F98" w:rsidRDefault="000B2F98" w:rsidP="000B2F98">
      <w:pPr>
        <w:widowControl w:val="0"/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6.4. </w:t>
      </w:r>
      <w:r w:rsidRPr="000B2F98">
        <w:rPr>
          <w:rFonts w:eastAsia="Calibri" w:cs="Calibri"/>
          <w:color w:val="000000"/>
          <w:kern w:val="3"/>
          <w:sz w:val="22"/>
          <w:szCs w:val="22"/>
          <w:lang w:eastAsia="en-US" w:bidi="hi-IN"/>
        </w:rPr>
        <w:t>Участником должны быть предоставлены документы, указанные в Приглашении: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7. Оформление предложения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«Поставка </w:t>
      </w:r>
      <w:r w:rsidR="00630225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автобуса для нужд ГУ санаторий «Белая Русь»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»). Конверт должен быть опечатан (в случае наличия у участника печати).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9. Подача предложения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</w:t>
      </w:r>
    </w:p>
    <w:p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9.2. Предложение будет регистрироваться секрета</w:t>
      </w:r>
      <w:r w:rsidR="000431DA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рем руководителя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 xml:space="preserve"> в день поступления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10. Запоздавшие предложения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После истечения срока для подготовки и подачи предложений предложения не принимаются.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11. Изменение и отзыв предложения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13. Открытие предложений</w:t>
      </w:r>
    </w:p>
    <w:p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13.1. Открытие предложений будут производиться комиссией 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по проведению процедур за</w:t>
      </w:r>
      <w:r w:rsidR="000431DA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купок товаров (работ, услуг), 23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 xml:space="preserve">.04.2025г. 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в 10.00,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14. Рассмотрение предложений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Пре</w:t>
      </w:r>
      <w:r w:rsidR="006348A4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дложения будут рассмотрены до 25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.04.2025.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15. Отклонение предложений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15.1. Предложение будет отклонено, если: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предложение не отвечает требованиям конкурсных документов;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15.2. Заказчик оставляет за собой право отклонить все предложения до выбора наилучшего из них.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16. Оценка предложений и выбор поставщика (подрядчика, исполнителя)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:rsidR="000B2F98" w:rsidRPr="000B2F98" w:rsidRDefault="000B2F98" w:rsidP="000B2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</w:t>
      </w:r>
    </w:p>
    <w:p w:rsidR="000B2F98" w:rsidRPr="000B2F98" w:rsidRDefault="000B2F98" w:rsidP="000B2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zh-CN" w:bidi="hi-IN"/>
        </w:rPr>
        <w:t>16.3. Требования к товару: согласно Техническому заданию.</w:t>
      </w:r>
    </w:p>
    <w:p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16.4. Решение комиссии о</w:t>
      </w:r>
      <w:r w:rsidR="006348A4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 xml:space="preserve"> выборе наилучшего предложения 2</w:t>
      </w: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4.04 .2025г.</w:t>
      </w:r>
    </w:p>
    <w:p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b/>
          <w:color w:val="000000"/>
          <w:kern w:val="3"/>
          <w:sz w:val="22"/>
          <w:szCs w:val="22"/>
          <w:lang w:eastAsia="en-US" w:bidi="hi-IN"/>
        </w:rPr>
        <w:t>17. Заключение договора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sz w:val="22"/>
          <w:szCs w:val="22"/>
          <w:lang w:eastAsia="en-US" w:bidi="hi-IN"/>
        </w:rPr>
      </w:pPr>
      <w:r w:rsidRPr="000B2F98">
        <w:rPr>
          <w:rFonts w:eastAsia="NSimSun" w:cs="Mangal"/>
          <w:color w:val="000000"/>
          <w:kern w:val="3"/>
          <w:sz w:val="22"/>
          <w:szCs w:val="22"/>
          <w:lang w:eastAsia="en-US" w:bidi="hi-I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Default="000B2F98" w:rsidP="000B2F98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Default="000B2F98" w:rsidP="000B2F98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6348A4" w:rsidRDefault="006348A4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6348A4" w:rsidRDefault="006348A4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6348A4" w:rsidRPr="000B2F98" w:rsidRDefault="006348A4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                                                            На фирменном бланке письма организации</w:t>
      </w:r>
    </w:p>
    <w:p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lang w:eastAsia="zh-CN" w:bidi="hi-IN"/>
        </w:rPr>
      </w:pPr>
      <w:r w:rsidRPr="000B2F98">
        <w:rPr>
          <w:rFonts w:eastAsia="NSimSun" w:cs="Mangal"/>
          <w:b/>
          <w:color w:val="000000"/>
          <w:kern w:val="3"/>
          <w:lang w:eastAsia="zh-CN" w:bidi="hi-IN"/>
        </w:rPr>
        <w:t xml:space="preserve">_____________________________________________________________________________ </w:t>
      </w:r>
    </w:p>
    <w:p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5580"/>
        </w:tabs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Исх.№__ от ____202_г.                                               Директору ГУ санаторий «Белая Русь»</w:t>
      </w:r>
    </w:p>
    <w:p w:rsidR="000B2F98" w:rsidRPr="000B2F98" w:rsidRDefault="000B2F98" w:rsidP="000B2F98">
      <w:pPr>
        <w:tabs>
          <w:tab w:val="left" w:pos="5580"/>
        </w:tabs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                                                                 Северину Сергею Михайловичу</w:t>
      </w:r>
    </w:p>
    <w:p w:rsidR="000B2F98" w:rsidRPr="000B2F98" w:rsidRDefault="000B2F98" w:rsidP="000B2F98">
      <w:pPr>
        <w:keepNext/>
        <w:widowControl w:val="0"/>
        <w:numPr>
          <w:ilvl w:val="0"/>
          <w:numId w:val="5"/>
        </w:numPr>
        <w:suppressAutoHyphens w:val="0"/>
        <w:autoSpaceDN w:val="0"/>
        <w:spacing w:before="240" w:after="60" w:line="256" w:lineRule="auto"/>
        <w:jc w:val="center"/>
        <w:outlineLvl w:val="0"/>
        <w:rPr>
          <w:rFonts w:eastAsia="Arial"/>
          <w:bCs/>
          <w:color w:val="000000"/>
          <w:kern w:val="3"/>
          <w:lang w:eastAsia="zh-CN" w:bidi="hi-IN"/>
        </w:rPr>
      </w:pPr>
      <w:r w:rsidRPr="000B2F98">
        <w:rPr>
          <w:rFonts w:eastAsia="Arial"/>
          <w:bCs/>
          <w:color w:val="000000"/>
          <w:kern w:val="3"/>
          <w:lang w:eastAsia="zh-CN" w:bidi="hi-IN"/>
        </w:rPr>
        <w:t xml:space="preserve">Предложение (заявка) на участие в процедуре закупки </w:t>
      </w:r>
      <w:r w:rsidR="00ED6FC1">
        <w:rPr>
          <w:rFonts w:eastAsia="Arial"/>
          <w:bCs/>
          <w:color w:val="000000"/>
          <w:kern w:val="3"/>
          <w:lang w:eastAsia="zh-CN" w:bidi="hi-IN"/>
        </w:rPr>
        <w:t>(открытом конкурсе)</w:t>
      </w:r>
    </w:p>
    <w:p w:rsidR="000B2F98" w:rsidRPr="000B2F98" w:rsidRDefault="000B2F98" w:rsidP="000B2F98">
      <w:pPr>
        <w:keepNext/>
        <w:widowControl w:val="0"/>
        <w:numPr>
          <w:ilvl w:val="2"/>
          <w:numId w:val="6"/>
        </w:numPr>
        <w:suppressAutoHyphens w:val="0"/>
        <w:autoSpaceDN w:val="0"/>
        <w:spacing w:before="240" w:after="60" w:line="256" w:lineRule="auto"/>
        <w:outlineLvl w:val="2"/>
        <w:rPr>
          <w:rFonts w:eastAsia="Arial"/>
          <w:bCs/>
          <w:color w:val="000000"/>
          <w:kern w:val="3"/>
          <w:szCs w:val="26"/>
          <w:lang w:eastAsia="zh-CN" w:bidi="hi-IN"/>
        </w:rPr>
      </w:pPr>
      <w:r w:rsidRPr="000B2F98">
        <w:rPr>
          <w:rFonts w:eastAsia="Arial"/>
          <w:bCs/>
          <w:color w:val="000000"/>
          <w:kern w:val="3"/>
          <w:szCs w:val="26"/>
          <w:lang w:eastAsia="zh-CN" w:bidi="hi-IN"/>
        </w:rPr>
        <w:t>Общие сведения об участнике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6671"/>
      </w:tblGrid>
      <w:tr w:rsidR="000B2F98" w:rsidRPr="000B2F98" w:rsidTr="000B2F98">
        <w:trPr>
          <w:trHeight w:val="570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Наименование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Сведения о соискателе</w:t>
            </w:r>
          </w:p>
        </w:tc>
      </w:tr>
      <w:tr w:rsidR="000B2F98" w:rsidRPr="000B2F98" w:rsidTr="000B2F98">
        <w:trPr>
          <w:trHeight w:val="445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Полное наименование организации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2F98" w:rsidRPr="000B2F98" w:rsidTr="000B2F98">
        <w:trPr>
          <w:trHeight w:val="693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Свидетельство о регистрации</w:t>
            </w:r>
          </w:p>
          <w:p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(дата, номер, орган регистрации)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2F98" w:rsidRPr="000B2F98" w:rsidTr="000B2F98">
        <w:trPr>
          <w:trHeight w:val="346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F98" w:rsidRPr="000B2F98" w:rsidRDefault="000B2F98" w:rsidP="000B2F98">
            <w:pPr>
              <w:widowControl w:val="0"/>
              <w:autoSpaceDN w:val="0"/>
              <w:ind w:righ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>Адрес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2F98" w:rsidRPr="000B2F98" w:rsidTr="000B2F98">
        <w:trPr>
          <w:trHeight w:val="343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F98" w:rsidRPr="000B2F98" w:rsidRDefault="000B2F98" w:rsidP="000B2F98">
            <w:pPr>
              <w:widowControl w:val="0"/>
              <w:autoSpaceDN w:val="0"/>
              <w:ind w:left="-108"/>
              <w:rPr>
                <w:rFonts w:ascii="Liberation Serif" w:eastAsia="NSimSun" w:hAnsi="Liberation Serif" w:cs="Mangal"/>
                <w:color w:val="00000A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Телефон, Е-</w:t>
            </w: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val="en-US" w:eastAsia="zh-CN" w:bidi="hi-IN"/>
              </w:rPr>
              <w:t>mail</w:t>
            </w:r>
          </w:p>
          <w:p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en-US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en-US" w:bidi="hi-IN"/>
              </w:rPr>
              <w:t xml:space="preserve"> Контактное лицо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B2F98" w:rsidRPr="000B2F98" w:rsidTr="000B2F98">
        <w:trPr>
          <w:trHeight w:val="229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>Банковские реквизиты</w:t>
            </w:r>
          </w:p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Arial"/>
                <w:bCs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0B2F98" w:rsidRPr="000B2F98" w:rsidTr="000B2F98">
        <w:trPr>
          <w:trHeight w:val="336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Руководитель</w:t>
            </w:r>
          </w:p>
          <w:p w:rsidR="000B2F98" w:rsidRPr="000B2F98" w:rsidRDefault="000B2F98" w:rsidP="000B2F98">
            <w:pPr>
              <w:widowControl w:val="0"/>
              <w:autoSpaceDN w:val="0"/>
              <w:ind w:left="-108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0B2F98" w:rsidRPr="000B2F98" w:rsidRDefault="000B2F98" w:rsidP="000B2F98">
      <w:pPr>
        <w:autoSpaceDN w:val="0"/>
        <w:rPr>
          <w:rFonts w:eastAsia="NSimSun" w:cs="Mangal"/>
          <w:bCs/>
          <w:color w:val="000000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426"/>
        </w:tabs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1. Изучив извещение о проведении процедуры закупки </w:t>
      </w:r>
      <w:r w:rsidR="00A2560A">
        <w:rPr>
          <w:rFonts w:eastAsia="NSimSun" w:cs="Mangal"/>
          <w:color w:val="000000"/>
          <w:kern w:val="3"/>
          <w:lang w:eastAsia="zh-CN" w:bidi="hi-IN"/>
        </w:rPr>
        <w:t>(открытом конкурсе)</w:t>
      </w: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0B2F98">
        <w:rPr>
          <w:rFonts w:eastAsia="NSimSun" w:cs="Mangal"/>
          <w:color w:val="000000"/>
          <w:kern w:val="3"/>
          <w:lang w:eastAsia="en-US" w:bidi="hi-IN"/>
        </w:rPr>
        <w:t xml:space="preserve">подтверждающие соответствие требованиям, установленным в документации о закупке для участия в </w:t>
      </w:r>
      <w:r w:rsidR="00A2560A">
        <w:rPr>
          <w:rFonts w:eastAsia="NSimSun" w:cs="Mangal"/>
          <w:color w:val="000000"/>
          <w:kern w:val="3"/>
          <w:lang w:eastAsia="en-US" w:bidi="hi-IN"/>
        </w:rPr>
        <w:t>процедуре закупки</w:t>
      </w:r>
      <w:bookmarkStart w:id="3" w:name="_GoBack"/>
      <w:bookmarkEnd w:id="3"/>
      <w:r w:rsidRPr="000B2F98">
        <w:rPr>
          <w:rFonts w:eastAsia="NSimSun" w:cs="Mangal"/>
          <w:color w:val="000000"/>
          <w:kern w:val="3"/>
          <w:lang w:eastAsia="en-US" w:bidi="hi-IN"/>
        </w:rPr>
        <w:br/>
        <w:t>2. Срок поставки товара:</w:t>
      </w:r>
    </w:p>
    <w:p w:rsidR="000B2F98" w:rsidRPr="000B2F98" w:rsidRDefault="000B2F98" w:rsidP="000B2F98">
      <w:pPr>
        <w:tabs>
          <w:tab w:val="left" w:pos="426"/>
        </w:tabs>
        <w:autoSpaceDN w:val="0"/>
        <w:jc w:val="both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3.Форма спецификации;</w:t>
      </w:r>
    </w:p>
    <w:tbl>
      <w:tblPr>
        <w:tblW w:w="958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3521"/>
        <w:gridCol w:w="986"/>
        <w:gridCol w:w="1417"/>
        <w:gridCol w:w="1706"/>
        <w:gridCol w:w="1500"/>
      </w:tblGrid>
      <w:tr w:rsidR="000B2F98" w:rsidRPr="000B2F98" w:rsidTr="000B2F98">
        <w:trPr>
          <w:trHeight w:val="83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№</w:t>
            </w:r>
          </w:p>
          <w:p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п/п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ind w:left="117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Наименование товара (работ, услуг) и его характеристики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ind w:left="-76" w:firstLine="38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Ед.</w:t>
            </w:r>
          </w:p>
          <w:p w:rsidR="000B2F98" w:rsidRPr="000B2F98" w:rsidRDefault="000B2F98" w:rsidP="000B2F98">
            <w:pPr>
              <w:widowControl w:val="0"/>
              <w:autoSpaceDN w:val="0"/>
              <w:ind w:left="-76" w:firstLine="38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изм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ind w:left="-76" w:firstLine="38"/>
              <w:jc w:val="center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Кол-во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Цена с НДС</w:t>
            </w:r>
          </w:p>
          <w:p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за ед.изм,</w:t>
            </w:r>
          </w:p>
          <w:p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руб.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Сумма</w:t>
            </w:r>
          </w:p>
          <w:p w:rsidR="000B2F98" w:rsidRPr="000B2F98" w:rsidRDefault="000B2F98" w:rsidP="000B2F98">
            <w:pPr>
              <w:widowControl w:val="0"/>
              <w:autoSpaceDN w:val="0"/>
              <w:jc w:val="center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  <w:t>с учетом НДС руб.</w:t>
            </w:r>
          </w:p>
        </w:tc>
      </w:tr>
      <w:tr w:rsidR="000B2F98" w:rsidRPr="000B2F98" w:rsidTr="000B2F98">
        <w:trPr>
          <w:trHeight w:val="435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:rsidTr="000B2F98">
        <w:trPr>
          <w:trHeight w:val="413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:rsidTr="000B2F98">
        <w:trPr>
          <w:trHeight w:val="419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:rsidTr="000B2F98">
        <w:trPr>
          <w:trHeight w:val="425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:rsidTr="000B2F98">
        <w:trPr>
          <w:trHeight w:val="236"/>
        </w:trPr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3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Итого: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bCs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:rsidTr="000B2F98">
        <w:trPr>
          <w:trHeight w:val="337"/>
        </w:trPr>
        <w:tc>
          <w:tcPr>
            <w:tcW w:w="3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Транспортные расходы</w:t>
            </w:r>
          </w:p>
        </w:tc>
        <w:tc>
          <w:tcPr>
            <w:tcW w:w="5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Доставка (сборка, установка) за счёт ___________</w:t>
            </w:r>
          </w:p>
          <w:p w:rsidR="000B2F98" w:rsidRPr="000B2F98" w:rsidRDefault="000B2F98" w:rsidP="000B2F98">
            <w:pPr>
              <w:widowControl w:val="0"/>
              <w:autoSpaceDN w:val="0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</w:tr>
      <w:tr w:rsidR="000B2F98" w:rsidRPr="000B2F98" w:rsidTr="000B2F98">
        <w:trPr>
          <w:trHeight w:val="337"/>
        </w:trPr>
        <w:tc>
          <w:tcPr>
            <w:tcW w:w="397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98" w:rsidRPr="000B2F98" w:rsidRDefault="000B2F98" w:rsidP="000B2F98">
            <w:pPr>
              <w:widowControl w:val="0"/>
              <w:autoSpaceDN w:val="0"/>
              <w:ind w:left="117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  <w:r w:rsidRPr="000B2F98">
              <w:rPr>
                <w:rFonts w:eastAsia="NSimSun" w:cs="Mangal"/>
                <w:color w:val="000000"/>
                <w:kern w:val="3"/>
                <w:lang w:eastAsia="zh-CN" w:bidi="hi-IN"/>
              </w:rPr>
              <w:t>Порядок оплаты (форма оплаты, сроки)</w:t>
            </w:r>
          </w:p>
        </w:tc>
        <w:tc>
          <w:tcPr>
            <w:tcW w:w="5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F98" w:rsidRPr="000B2F98" w:rsidRDefault="000B2F98" w:rsidP="000B2F98">
            <w:pPr>
              <w:widowControl w:val="0"/>
              <w:autoSpaceDN w:val="0"/>
              <w:jc w:val="both"/>
              <w:rPr>
                <w:rFonts w:eastAsia="NSimSun" w:cs="Mangal"/>
                <w:color w:val="000000"/>
                <w:kern w:val="3"/>
                <w:lang w:eastAsia="zh-CN" w:bidi="hi-IN"/>
              </w:rPr>
            </w:pPr>
          </w:p>
        </w:tc>
      </w:tr>
    </w:tbl>
    <w:p w:rsidR="000B2F98" w:rsidRPr="000B2F98" w:rsidRDefault="000B2F98" w:rsidP="000B2F98">
      <w:pPr>
        <w:autoSpaceDN w:val="0"/>
        <w:ind w:firstLine="708"/>
        <w:rPr>
          <w:rFonts w:eastAsia="NSimSun" w:cs="Mangal"/>
          <w:color w:val="000000"/>
          <w:kern w:val="3"/>
          <w:lang w:eastAsia="zh-CN" w:bidi="hi-IN"/>
        </w:rPr>
      </w:pPr>
    </w:p>
    <w:p w:rsidR="000B2F98" w:rsidRPr="000B2F98" w:rsidRDefault="000B2F98" w:rsidP="000B2F98">
      <w:pPr>
        <w:autoSpaceDN w:val="0"/>
        <w:ind w:firstLine="708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Предлагаемая цена договора составляет_______________________________</w:t>
      </w:r>
    </w:p>
    <w:p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(_____________________________________________________________) рублей ____ копеек.        </w:t>
      </w:r>
    </w:p>
    <w:p w:rsidR="000B2F98" w:rsidRPr="000B2F98" w:rsidRDefault="000B2F98" w:rsidP="000B2F98">
      <w:pPr>
        <w:autoSpaceDN w:val="0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               </w:t>
      </w:r>
      <w:r w:rsidRPr="000B2F98">
        <w:rPr>
          <w:rFonts w:eastAsia="NSimSun" w:cs="Mangal"/>
          <w:color w:val="000000"/>
          <w:kern w:val="3"/>
          <w:vertAlign w:val="superscript"/>
          <w:lang w:eastAsia="zh-CN" w:bidi="hi-IN"/>
        </w:rPr>
        <w:t>(указать цену цифрами и прописью)</w:t>
      </w:r>
      <w:r w:rsidRPr="000B2F98">
        <w:rPr>
          <w:rFonts w:eastAsia="NSimSun" w:cs="Mangal"/>
          <w:color w:val="000000"/>
          <w:kern w:val="3"/>
          <w:vertAlign w:val="superscript"/>
          <w:lang w:eastAsia="zh-CN" w:bidi="hi-IN"/>
        </w:rPr>
        <w:tab/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spacing w:val="-1"/>
          <w:kern w:val="3"/>
          <w:lang w:eastAsia="zh-CN" w:bidi="hi-IN"/>
        </w:rPr>
      </w:pPr>
    </w:p>
    <w:p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spacing w:val="-1"/>
          <w:kern w:val="3"/>
          <w:lang w:eastAsia="zh-CN" w:bidi="hi-IN"/>
        </w:rPr>
        <w:lastRenderedPageBreak/>
        <w:t xml:space="preserve">4. Заявленная нами цена указана с учетом затрат на уплату налогов, сборов и других </w:t>
      </w:r>
      <w:r w:rsidRPr="000B2F98">
        <w:rPr>
          <w:rFonts w:eastAsia="NSimSun" w:cs="Mangal"/>
          <w:color w:val="000000"/>
          <w:kern w:val="3"/>
          <w:lang w:eastAsia="zh-CN" w:bidi="hi-IN"/>
        </w:rPr>
        <w:t>обязательных платежей по поставляемой продукции</w:t>
      </w:r>
      <w:r w:rsidRPr="000B2F98">
        <w:rPr>
          <w:rFonts w:eastAsia="NSimSun" w:cs="Mangal"/>
          <w:color w:val="000000"/>
          <w:spacing w:val="-1"/>
          <w:kern w:val="3"/>
          <w:lang w:eastAsia="zh-CN" w:bidi="hi-IN"/>
        </w:rPr>
        <w:t>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:rsidR="000B2F98" w:rsidRPr="000B2F98" w:rsidRDefault="000B2F98" w:rsidP="000B2F98">
      <w:pPr>
        <w:autoSpaceDN w:val="0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spacing w:val="-1"/>
          <w:kern w:val="3"/>
          <w:lang w:eastAsia="zh-CN" w:bidi="hi-IN"/>
        </w:rPr>
        <w:t xml:space="preserve">6. В случае выбора нас Победителем </w:t>
      </w:r>
      <w:r w:rsidRPr="000B2F98">
        <w:rPr>
          <w:rFonts w:eastAsia="NSimSun" w:cs="Mangal"/>
          <w:color w:val="000000"/>
          <w:kern w:val="3"/>
          <w:lang w:eastAsia="zh-CN" w:bidi="hi-IN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en-US" w:bidi="hi-IN"/>
        </w:rPr>
      </w:pP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en-US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>Приложение: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en-US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>1. Документы, подтверждающие данные, на _____ л. в 1 экз.</w:t>
      </w:r>
    </w:p>
    <w:p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en-US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>2. Спецификация на _____ л. в 1 экз.</w:t>
      </w:r>
    </w:p>
    <w:p w:rsidR="000B2F98" w:rsidRPr="000B2F98" w:rsidRDefault="000B2F98" w:rsidP="000B2F98">
      <w:pPr>
        <w:autoSpaceDN w:val="0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en-US" w:bidi="hi-IN"/>
        </w:rPr>
        <w:t xml:space="preserve">3. </w:t>
      </w:r>
      <w:r w:rsidRPr="000B2F98">
        <w:rPr>
          <w:rFonts w:eastAsia="NSimSun" w:cs="Mangal"/>
          <w:i/>
          <w:color w:val="000000"/>
          <w:kern w:val="3"/>
          <w:lang w:eastAsia="en-US" w:bidi="hi-IN"/>
        </w:rPr>
        <w:t>(Указать другие прилагаемые документы)</w:t>
      </w:r>
      <w:r w:rsidRPr="000B2F98">
        <w:rPr>
          <w:rFonts w:eastAsia="NSimSun" w:cs="Mangal"/>
          <w:color w:val="000000"/>
          <w:kern w:val="3"/>
          <w:lang w:eastAsia="en-US" w:bidi="hi-IN"/>
        </w:rPr>
        <w:t>.</w:t>
      </w:r>
    </w:p>
    <w:p w:rsidR="000B2F98" w:rsidRPr="000B2F98" w:rsidRDefault="000B2F98" w:rsidP="000B2F98">
      <w:pPr>
        <w:autoSpaceDN w:val="0"/>
        <w:jc w:val="both"/>
        <w:rPr>
          <w:rFonts w:eastAsia="NSimSun" w:cs="Mangal"/>
          <w:color w:val="000000"/>
          <w:kern w:val="3"/>
          <w:lang w:eastAsia="zh-CN" w:bidi="hi-IN"/>
        </w:rPr>
      </w:pPr>
    </w:p>
    <w:p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>Все копии заверены подписью руководителя и печатью предприятия.</w:t>
      </w:r>
    </w:p>
    <w:p w:rsidR="000B2F98" w:rsidRPr="000B2F98" w:rsidRDefault="000B2F98" w:rsidP="000B2F98">
      <w:pPr>
        <w:autoSpaceDN w:val="0"/>
        <w:rPr>
          <w:rFonts w:eastAsia="NSimSun" w:cs="Mangal"/>
          <w:color w:val="000000"/>
          <w:kern w:val="3"/>
          <w:lang w:eastAsia="zh-CN" w:bidi="hi-IN"/>
        </w:rPr>
      </w:pPr>
    </w:p>
    <w:p w:rsidR="000B2F98" w:rsidRPr="000B2F98" w:rsidRDefault="000B2F98" w:rsidP="000B2F98">
      <w:pPr>
        <w:autoSpaceDN w:val="0"/>
        <w:rPr>
          <w:rFonts w:eastAsia="NSimSun" w:cs="Mangal"/>
          <w:b/>
          <w:color w:val="000000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eastAsia="NSimSun" w:cs="Mangal"/>
          <w:color w:val="000000"/>
          <w:kern w:val="3"/>
          <w:lang w:eastAsia="zh-CN" w:bidi="hi-IN"/>
        </w:rPr>
      </w:pPr>
      <w:r w:rsidRPr="000B2F98">
        <w:rPr>
          <w:rFonts w:eastAsia="NSimSun" w:cs="Mangal"/>
          <w:color w:val="000000"/>
          <w:kern w:val="3"/>
          <w:lang w:eastAsia="zh-CN" w:bidi="hi-IN"/>
        </w:rPr>
        <w:t xml:space="preserve">                      Руководитель     </w:t>
      </w: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Pr="000B2F98" w:rsidRDefault="000B2F98" w:rsidP="000B2F98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/>
          <w:color w:val="00000A"/>
          <w:kern w:val="3"/>
          <w:lang w:eastAsia="zh-CN" w:bidi="hi-IN"/>
        </w:rPr>
      </w:pPr>
    </w:p>
    <w:p w:rsidR="000B2F98" w:rsidRDefault="000B2F98"/>
    <w:sectPr w:rsidR="000B2F9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C3" w:rsidRDefault="00EE60C3" w:rsidP="0077725E">
      <w:r>
        <w:separator/>
      </w:r>
    </w:p>
  </w:endnote>
  <w:endnote w:type="continuationSeparator" w:id="0">
    <w:p w:rsidR="00EE60C3" w:rsidRDefault="00EE60C3" w:rsidP="0077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C3" w:rsidRDefault="00EE60C3" w:rsidP="0077725E">
      <w:r>
        <w:separator/>
      </w:r>
    </w:p>
  </w:footnote>
  <w:footnote w:type="continuationSeparator" w:id="0">
    <w:p w:rsidR="00EE60C3" w:rsidRDefault="00EE60C3" w:rsidP="0077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0AEB"/>
    <w:multiLevelType w:val="multilevel"/>
    <w:tmpl w:val="0D167D8C"/>
    <w:styleLink w:val="WWNum4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582705B1"/>
    <w:multiLevelType w:val="multilevel"/>
    <w:tmpl w:val="FE62AF4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B173EC"/>
    <w:multiLevelType w:val="multilevel"/>
    <w:tmpl w:val="F41450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1"/>
    <w:lvlOverride w:ilvl="3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D9"/>
    <w:rsid w:val="00014B16"/>
    <w:rsid w:val="000431DA"/>
    <w:rsid w:val="000B2F98"/>
    <w:rsid w:val="00144E31"/>
    <w:rsid w:val="002D7ADD"/>
    <w:rsid w:val="003232A3"/>
    <w:rsid w:val="00630225"/>
    <w:rsid w:val="006348A4"/>
    <w:rsid w:val="00693ACA"/>
    <w:rsid w:val="0077725E"/>
    <w:rsid w:val="00782DE3"/>
    <w:rsid w:val="007D7B25"/>
    <w:rsid w:val="00951FF1"/>
    <w:rsid w:val="00A2560A"/>
    <w:rsid w:val="00C44C97"/>
    <w:rsid w:val="00D26BAC"/>
    <w:rsid w:val="00D85FD9"/>
    <w:rsid w:val="00E4348D"/>
    <w:rsid w:val="00EC3112"/>
    <w:rsid w:val="00ED6FC1"/>
    <w:rsid w:val="00EE60C3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97A0"/>
  <w15:docId w15:val="{6171A40C-7314-4092-9197-1F00AE3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63E37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rsid w:val="00863E37"/>
    <w:pPr>
      <w:suppressLineNumbers/>
    </w:pPr>
    <w:rPr>
      <w:kern w:val="2"/>
      <w:lang w:eastAsia="zh-CN"/>
    </w:rPr>
  </w:style>
  <w:style w:type="paragraph" w:customStyle="1" w:styleId="21">
    <w:name w:val="Основной текст 21"/>
    <w:basedOn w:val="a"/>
    <w:qFormat/>
    <w:rsid w:val="00863E37"/>
    <w:pPr>
      <w:spacing w:after="120" w:line="480" w:lineRule="auto"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14B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4B1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777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7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7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72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4">
    <w:name w:val="WWNum4"/>
    <w:rsid w:val="000B2F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Кривоносенко Алла Петровна</dc:creator>
  <dc:description/>
  <cp:lastModifiedBy>Скепская Елена Сергеевна</cp:lastModifiedBy>
  <cp:revision>17</cp:revision>
  <cp:lastPrinted>2025-03-31T09:20:00Z</cp:lastPrinted>
  <dcterms:created xsi:type="dcterms:W3CDTF">2025-03-25T06:52:00Z</dcterms:created>
  <dcterms:modified xsi:type="dcterms:W3CDTF">2025-04-03T07:40:00Z</dcterms:modified>
  <dc:language>ru-RU</dc:language>
</cp:coreProperties>
</file>