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F2BB4" w14:textId="77777777" w:rsidR="00BA0C08" w:rsidRDefault="00BC347F">
      <w:pPr>
        <w:ind w:left="5664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lang w:eastAsia="en-US"/>
        </w:rPr>
        <w:t xml:space="preserve">       УТВЕРЖДЕНО</w:t>
      </w:r>
    </w:p>
    <w:p w14:paraId="369C72AE" w14:textId="77777777" w:rsidR="00BA0C08" w:rsidRDefault="00BC347F">
      <w:pPr>
        <w:ind w:left="5664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Директор </w:t>
      </w:r>
    </w:p>
    <w:p w14:paraId="2AE85255" w14:textId="77777777" w:rsidR="00BA0C08" w:rsidRDefault="00BC347F">
      <w:pPr>
        <w:ind w:left="5664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ГУ санаторий «Белая Русь»</w:t>
      </w:r>
    </w:p>
    <w:p w14:paraId="2DAB478B" w14:textId="77777777" w:rsidR="00BA0C08" w:rsidRDefault="00BC347F">
      <w:pPr>
        <w:ind w:left="5664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___________С.М. Северин</w:t>
      </w:r>
    </w:p>
    <w:p w14:paraId="1EE46FF9" w14:textId="77777777" w:rsidR="00BA0C08" w:rsidRDefault="00BC347F">
      <w:pPr>
        <w:ind w:left="5664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«</w:t>
      </w:r>
      <w:r w:rsidRPr="00A5157D">
        <w:rPr>
          <w:color w:val="000000" w:themeColor="text1"/>
          <w:lang w:eastAsia="en-US"/>
        </w:rPr>
        <w:t>27</w:t>
      </w:r>
      <w:r>
        <w:rPr>
          <w:color w:val="000000" w:themeColor="text1"/>
          <w:lang w:eastAsia="en-US"/>
        </w:rPr>
        <w:t xml:space="preserve">» </w:t>
      </w:r>
      <w:r w:rsidRPr="00A5157D">
        <w:rPr>
          <w:color w:val="000000" w:themeColor="text1"/>
          <w:lang w:eastAsia="en-US"/>
        </w:rPr>
        <w:t>авгус</w:t>
      </w:r>
      <w:r>
        <w:rPr>
          <w:color w:val="000000" w:themeColor="text1"/>
          <w:lang w:eastAsia="en-US"/>
        </w:rPr>
        <w:t>та 2025г.</w:t>
      </w:r>
    </w:p>
    <w:p w14:paraId="3CA85A15" w14:textId="77777777" w:rsidR="00BA0C08" w:rsidRDefault="00BA0C08">
      <w:pPr>
        <w:ind w:left="5664"/>
        <w:rPr>
          <w:color w:val="000000" w:themeColor="text1"/>
          <w:lang w:eastAsia="en-US"/>
        </w:rPr>
      </w:pPr>
    </w:p>
    <w:p w14:paraId="21949B11" w14:textId="77777777" w:rsidR="00BA0C08" w:rsidRDefault="00BA0C08">
      <w:pPr>
        <w:jc w:val="center"/>
        <w:rPr>
          <w:color w:val="000000" w:themeColor="text1"/>
          <w:lang w:eastAsia="en-US"/>
        </w:rPr>
      </w:pPr>
    </w:p>
    <w:p w14:paraId="5D0DA0EF" w14:textId="77777777" w:rsidR="00BA0C08" w:rsidRDefault="00BC347F">
      <w:pPr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ТЕХНИЧЕСКОЕ ЗАДАНИЕ </w:t>
      </w:r>
    </w:p>
    <w:p w14:paraId="6EE3CEC8" w14:textId="77777777" w:rsidR="00BA0C08" w:rsidRDefault="00BC3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 w:themeColor="text1"/>
        </w:rPr>
      </w:pPr>
      <w:r>
        <w:rPr>
          <w:b/>
          <w:color w:val="000000" w:themeColor="text1"/>
        </w:rPr>
        <w:t xml:space="preserve">На поставку автобуса: </w:t>
      </w:r>
    </w:p>
    <w:p w14:paraId="3480C651" w14:textId="77777777" w:rsidR="00BA0C08" w:rsidRDefault="00BC347F">
      <w:pPr>
        <w:spacing w:before="60"/>
        <w:ind w:left="142" w:hanging="142"/>
        <w:jc w:val="both"/>
        <w:rPr>
          <w:color w:val="000000" w:themeColor="text1"/>
        </w:rPr>
      </w:pPr>
      <w:r>
        <w:rPr>
          <w:color w:val="000000" w:themeColor="text1"/>
        </w:rPr>
        <w:t>1.  Предмет закупки: Автобус, (далее – Товар).</w:t>
      </w:r>
    </w:p>
    <w:p w14:paraId="4B44EE69" w14:textId="77777777" w:rsidR="00BA0C08" w:rsidRDefault="00BC347F">
      <w:pPr>
        <w:ind w:left="142" w:hanging="142"/>
        <w:rPr>
          <w:color w:val="000000" w:themeColor="text1"/>
        </w:rPr>
      </w:pPr>
      <w:r>
        <w:rPr>
          <w:color w:val="000000" w:themeColor="text1"/>
        </w:rPr>
        <w:t>2.  Наименование товара: Автобус</w:t>
      </w:r>
    </w:p>
    <w:p w14:paraId="2E7B1BF2" w14:textId="77777777" w:rsidR="00BA0C08" w:rsidRDefault="00BC347F">
      <w:pPr>
        <w:shd w:val="clear" w:color="auto" w:fill="FFFFFF"/>
        <w:ind w:left="142" w:hanging="142"/>
        <w:jc w:val="both"/>
        <w:rPr>
          <w:color w:val="000000" w:themeColor="text1"/>
        </w:rPr>
      </w:pPr>
      <w:r>
        <w:rPr>
          <w:color w:val="000000" w:themeColor="text1"/>
        </w:rPr>
        <w:t>3.  Место поставки: Краснодарский край, Туапсинский район, п. Майский, ГУ санаторий «Белая Русь»</w:t>
      </w:r>
    </w:p>
    <w:p w14:paraId="43EBD8AC" w14:textId="77777777" w:rsidR="00BA0C08" w:rsidRDefault="00BC347F">
      <w:pPr>
        <w:shd w:val="clear" w:color="auto" w:fill="FFFFFF"/>
        <w:ind w:left="142" w:hanging="142"/>
        <w:jc w:val="both"/>
        <w:rPr>
          <w:color w:val="000000" w:themeColor="text1"/>
        </w:rPr>
      </w:pPr>
      <w:r>
        <w:rPr>
          <w:color w:val="000000" w:themeColor="text1"/>
        </w:rPr>
        <w:t xml:space="preserve">4.  Срок поставки: в течение 45 (сорок пять) календарных дней, </w:t>
      </w:r>
      <w:r>
        <w:rPr>
          <w:color w:val="000000"/>
        </w:rPr>
        <w:t xml:space="preserve">с момента направления письменной заявки Покупателем в адрес Поставщика по электронной почте в сети Интернет. </w:t>
      </w:r>
    </w:p>
    <w:p w14:paraId="49E41C72" w14:textId="77777777" w:rsidR="00BA0C08" w:rsidRDefault="00BC347F">
      <w:pPr>
        <w:shd w:val="clear" w:color="auto" w:fill="FFFFFF"/>
        <w:ind w:left="142" w:hanging="142"/>
        <w:jc w:val="both"/>
        <w:rPr>
          <w:color w:val="000000" w:themeColor="text1"/>
        </w:rPr>
      </w:pPr>
      <w:r>
        <w:rPr>
          <w:color w:val="000000" w:themeColor="text1"/>
        </w:rPr>
        <w:t>5. Общие технические требования к товару.</w:t>
      </w:r>
    </w:p>
    <w:p w14:paraId="4F2412B6" w14:textId="77777777" w:rsidR="00BA0C08" w:rsidRDefault="00BC347F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tbl>
      <w:tblPr>
        <w:tblW w:w="10030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4"/>
        <w:gridCol w:w="6353"/>
        <w:gridCol w:w="675"/>
        <w:gridCol w:w="791"/>
        <w:gridCol w:w="1537"/>
      </w:tblGrid>
      <w:tr w:rsidR="00BA0C08" w14:paraId="6205EFFC" w14:textId="77777777" w:rsidTr="00A5157D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EEAD07" w14:textId="77777777" w:rsidR="00BA0C08" w:rsidRDefault="00BC347F">
            <w:pPr>
              <w:pStyle w:val="a8"/>
              <w:widowControl w:val="0"/>
              <w:jc w:val="center"/>
            </w:pPr>
            <w:r>
              <w:t>№ п/п</w:t>
            </w:r>
          </w:p>
        </w:tc>
        <w:tc>
          <w:tcPr>
            <w:tcW w:w="6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70C860" w14:textId="77777777" w:rsidR="00BA0C08" w:rsidRDefault="00BC347F">
            <w:pPr>
              <w:pStyle w:val="a8"/>
              <w:widowControl w:val="0"/>
              <w:jc w:val="center"/>
            </w:pPr>
            <w:r>
              <w:t>Наименование оборудования и его характеристики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C3D4C2" w14:textId="77777777" w:rsidR="00BA0C08" w:rsidRDefault="00BC347F">
            <w:pPr>
              <w:pStyle w:val="a8"/>
              <w:widowControl w:val="0"/>
              <w:jc w:val="center"/>
            </w:pPr>
            <w:r>
              <w:t>Ед. изм.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C5CDB2" w14:textId="77777777" w:rsidR="00BA0C08" w:rsidRDefault="00BC347F">
            <w:pPr>
              <w:pStyle w:val="a8"/>
              <w:widowControl w:val="0"/>
              <w:jc w:val="center"/>
            </w:pPr>
            <w:r>
              <w:t>Кол-во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120D8" w14:textId="77777777" w:rsidR="00BA0C08" w:rsidRDefault="00BC347F">
            <w:pPr>
              <w:pStyle w:val="a8"/>
              <w:widowControl w:val="0"/>
              <w:jc w:val="center"/>
            </w:pPr>
            <w:r>
              <w:t>Сумма с учетом НДС руб.</w:t>
            </w:r>
          </w:p>
        </w:tc>
      </w:tr>
      <w:tr w:rsidR="00BA0C08" w14:paraId="0933CBAE" w14:textId="77777777" w:rsidTr="00A5157D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</w:tcPr>
          <w:p w14:paraId="18D47795" w14:textId="77777777" w:rsidR="00BA0C08" w:rsidRDefault="00BC347F">
            <w:pPr>
              <w:pStyle w:val="a8"/>
              <w:widowControl w:val="0"/>
            </w:pPr>
            <w:r>
              <w:t>1</w:t>
            </w:r>
          </w:p>
        </w:tc>
        <w:tc>
          <w:tcPr>
            <w:tcW w:w="6353" w:type="dxa"/>
            <w:tcBorders>
              <w:left w:val="single" w:sz="2" w:space="0" w:color="000000"/>
              <w:bottom w:val="single" w:sz="2" w:space="0" w:color="000000"/>
            </w:tcBorders>
          </w:tcPr>
          <w:p w14:paraId="29FC4B39" w14:textId="77777777" w:rsidR="00BA0C08" w:rsidRDefault="00BC347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Автобус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4EDE971B" w14:textId="77777777" w:rsidR="00BA0C08" w:rsidRDefault="00BC347F">
            <w:pPr>
              <w:pStyle w:val="a8"/>
              <w:widowControl w:val="0"/>
              <w:jc w:val="center"/>
            </w:pPr>
            <w:r>
              <w:t>шт.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</w:tcPr>
          <w:p w14:paraId="4C57D900" w14:textId="77777777" w:rsidR="00BA0C08" w:rsidRDefault="00BC347F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CA7F2" w14:textId="77777777" w:rsidR="00BA0C08" w:rsidRDefault="00BC347F">
            <w:pPr>
              <w:pStyle w:val="a8"/>
              <w:widowControl w:val="0"/>
              <w:jc w:val="center"/>
            </w:pPr>
            <w:r>
              <w:t>16 800 000</w:t>
            </w:r>
          </w:p>
        </w:tc>
      </w:tr>
      <w:tr w:rsidR="00BA0C08" w14:paraId="7D7278DB" w14:textId="77777777" w:rsidTr="00A5157D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</w:tcPr>
          <w:p w14:paraId="231980BE" w14:textId="77777777" w:rsidR="00BA0C08" w:rsidRDefault="00BA0C08">
            <w:pPr>
              <w:pStyle w:val="a8"/>
              <w:widowControl w:val="0"/>
              <w:rPr>
                <w:sz w:val="28"/>
                <w:szCs w:val="28"/>
              </w:rPr>
            </w:pPr>
          </w:p>
        </w:tc>
        <w:tc>
          <w:tcPr>
            <w:tcW w:w="6353" w:type="dxa"/>
            <w:tcBorders>
              <w:left w:val="single" w:sz="2" w:space="0" w:color="000000"/>
              <w:bottom w:val="single" w:sz="2" w:space="0" w:color="000000"/>
            </w:tcBorders>
          </w:tcPr>
          <w:p w14:paraId="246CCB26" w14:textId="77777777" w:rsidR="00BA0C08" w:rsidRDefault="00BC347F">
            <w:pPr>
              <w:pStyle w:val="a8"/>
              <w:widowControl w:val="0"/>
            </w:pPr>
            <w:r>
              <w:t>Итого, включая транспортные расходы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7CBA2746" w14:textId="77777777" w:rsidR="00BA0C08" w:rsidRDefault="00BA0C08">
            <w:pPr>
              <w:pStyle w:val="a8"/>
              <w:widowControl w:val="0"/>
            </w:pP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</w:tcPr>
          <w:p w14:paraId="0C81AAA9" w14:textId="77777777" w:rsidR="00BA0C08" w:rsidRDefault="00BA0C08">
            <w:pPr>
              <w:pStyle w:val="a8"/>
              <w:widowControl w:val="0"/>
            </w:pP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CBD2E" w14:textId="77777777" w:rsidR="00BA0C08" w:rsidRDefault="00BC347F">
            <w:pPr>
              <w:pStyle w:val="a8"/>
              <w:widowControl w:val="0"/>
              <w:jc w:val="center"/>
            </w:pPr>
            <w:r>
              <w:t>16 800 000</w:t>
            </w:r>
          </w:p>
        </w:tc>
      </w:tr>
    </w:tbl>
    <w:p w14:paraId="2B936006" w14:textId="77777777" w:rsidR="00BA0C08" w:rsidRDefault="00BA0C08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  <w:sz w:val="10"/>
          <w:szCs w:val="10"/>
        </w:rPr>
      </w:pPr>
    </w:p>
    <w:p w14:paraId="4FD78066" w14:textId="77777777" w:rsidR="00BA0C08" w:rsidRDefault="00BA0C08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</w:p>
    <w:tbl>
      <w:tblPr>
        <w:tblW w:w="10320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975"/>
        <w:gridCol w:w="4300"/>
        <w:gridCol w:w="4790"/>
        <w:gridCol w:w="255"/>
      </w:tblGrid>
      <w:tr w:rsidR="00BA0C08" w14:paraId="6BED53F0" w14:textId="77777777" w:rsidTr="00A5157D">
        <w:trPr>
          <w:gridAfter w:val="1"/>
          <w:wAfter w:w="255" w:type="dxa"/>
          <w:trHeight w:val="404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A811" w14:textId="77777777" w:rsidR="00BA0C08" w:rsidRDefault="00BC347F">
            <w:pPr>
              <w:widowControl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1. Общие требования</w:t>
            </w:r>
          </w:p>
        </w:tc>
      </w:tr>
      <w:tr w:rsidR="00BA0C08" w14:paraId="0B436BAD" w14:textId="77777777" w:rsidTr="00A515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0E22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F037" w14:textId="77777777" w:rsidR="00BA0C08" w:rsidRDefault="00BC347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Автобус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3ADB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  <w:r>
              <w:rPr>
                <w:lang w:val="en-US" w:eastAsia="en-US"/>
              </w:rPr>
              <w:t xml:space="preserve">, </w:t>
            </w:r>
            <w:r>
              <w:rPr>
                <w:lang w:eastAsia="en-US"/>
              </w:rPr>
              <w:t>1 шт.</w:t>
            </w:r>
          </w:p>
        </w:tc>
        <w:tc>
          <w:tcPr>
            <w:tcW w:w="255" w:type="dxa"/>
          </w:tcPr>
          <w:p w14:paraId="40D6CB56" w14:textId="77777777" w:rsidR="00BA0C08" w:rsidRDefault="00BA0C08">
            <w:pPr>
              <w:widowControl w:val="0"/>
            </w:pPr>
          </w:p>
        </w:tc>
      </w:tr>
      <w:tr w:rsidR="00BA0C08" w14:paraId="15C003F0" w14:textId="77777777" w:rsidTr="00A515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7FA0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E44F" w14:textId="77777777" w:rsidR="00BA0C08" w:rsidRDefault="00BC347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Срок гарантийного обслуживания, с момента ввода в эксплуатацию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739B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24 месяцев или 200 000 км пробега</w:t>
            </w:r>
          </w:p>
        </w:tc>
        <w:tc>
          <w:tcPr>
            <w:tcW w:w="255" w:type="dxa"/>
          </w:tcPr>
          <w:p w14:paraId="52E0D108" w14:textId="77777777" w:rsidR="00BA0C08" w:rsidRDefault="00BA0C08">
            <w:pPr>
              <w:widowControl w:val="0"/>
            </w:pPr>
          </w:p>
        </w:tc>
      </w:tr>
      <w:tr w:rsidR="00BA0C08" w14:paraId="34167267" w14:textId="77777777" w:rsidTr="00A515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D479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E7F8" w14:textId="77777777" w:rsidR="00BA0C08" w:rsidRDefault="00BC347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Модель</w:t>
            </w:r>
            <w:r>
              <w:rPr>
                <w:lang w:val="en-US" w:eastAsia="en-US"/>
              </w:rPr>
              <w:t>,</w:t>
            </w:r>
            <w:r>
              <w:rPr>
                <w:lang w:eastAsia="en-US"/>
              </w:rPr>
              <w:t xml:space="preserve"> производитель</w:t>
            </w:r>
            <w:r>
              <w:rPr>
                <w:lang w:val="en-US" w:eastAsia="en-US"/>
              </w:rPr>
              <w:t>,</w:t>
            </w:r>
            <w:r>
              <w:rPr>
                <w:lang w:eastAsia="en-US"/>
              </w:rPr>
              <w:t xml:space="preserve"> страна происхождения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EFE9" w14:textId="77777777" w:rsidR="00BA0C08" w:rsidRDefault="00BA0C08">
            <w:pPr>
              <w:widowControl w:val="0"/>
              <w:jc w:val="center"/>
              <w:rPr>
                <w:lang w:val="en-US" w:eastAsia="en-US"/>
              </w:rPr>
            </w:pPr>
          </w:p>
        </w:tc>
        <w:tc>
          <w:tcPr>
            <w:tcW w:w="255" w:type="dxa"/>
          </w:tcPr>
          <w:p w14:paraId="245D8DD2" w14:textId="77777777" w:rsidR="00BA0C08" w:rsidRDefault="00BA0C08">
            <w:pPr>
              <w:widowControl w:val="0"/>
              <w:rPr>
                <w:lang w:val="en-US"/>
              </w:rPr>
            </w:pPr>
          </w:p>
        </w:tc>
      </w:tr>
      <w:tr w:rsidR="00BA0C08" w14:paraId="4202BF81" w14:textId="77777777" w:rsidTr="00A515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AD56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A6DE" w14:textId="77777777" w:rsidR="00BA0C08" w:rsidRDefault="00BC347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Дата изготовления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5854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ранее 2025</w:t>
            </w:r>
          </w:p>
        </w:tc>
        <w:tc>
          <w:tcPr>
            <w:tcW w:w="255" w:type="dxa"/>
          </w:tcPr>
          <w:p w14:paraId="3A008BDF" w14:textId="77777777" w:rsidR="00BA0C08" w:rsidRDefault="00BA0C08">
            <w:pPr>
              <w:widowControl w:val="0"/>
            </w:pPr>
          </w:p>
        </w:tc>
      </w:tr>
      <w:tr w:rsidR="00BA0C08" w14:paraId="01069F25" w14:textId="77777777" w:rsidTr="00A515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9B5D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4762" w14:textId="77777777" w:rsidR="00BA0C08" w:rsidRDefault="00BC347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Инструкция на русском языке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332C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255" w:type="dxa"/>
          </w:tcPr>
          <w:p w14:paraId="7934FE24" w14:textId="77777777" w:rsidR="00BA0C08" w:rsidRDefault="00BA0C08">
            <w:pPr>
              <w:widowControl w:val="0"/>
            </w:pPr>
          </w:p>
        </w:tc>
      </w:tr>
      <w:tr w:rsidR="00BA0C08" w14:paraId="7AB10DFC" w14:textId="77777777" w:rsidTr="00A5157D">
        <w:trPr>
          <w:gridAfter w:val="1"/>
          <w:wAfter w:w="255" w:type="dxa"/>
          <w:trHeight w:val="32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40FDA" w14:textId="77777777" w:rsidR="00BA0C08" w:rsidRDefault="00BC347F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Технические характеристики</w:t>
            </w:r>
          </w:p>
        </w:tc>
      </w:tr>
      <w:tr w:rsidR="00BA0C08" w14:paraId="13D50DD8" w14:textId="77777777" w:rsidTr="00A515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8896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CF10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4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7A4B" w14:textId="77777777" w:rsidR="00BA0C08" w:rsidRDefault="00BC347F">
            <w:pPr>
              <w:widowControl w:val="0"/>
              <w:spacing w:line="270" w:lineRule="atLeast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М3</w:t>
            </w:r>
          </w:p>
        </w:tc>
        <w:tc>
          <w:tcPr>
            <w:tcW w:w="255" w:type="dxa"/>
          </w:tcPr>
          <w:p w14:paraId="5C827526" w14:textId="77777777" w:rsidR="00BA0C08" w:rsidRDefault="00BA0C08">
            <w:pPr>
              <w:widowControl w:val="0"/>
            </w:pPr>
          </w:p>
        </w:tc>
      </w:tr>
      <w:tr w:rsidR="00BA0C08" w14:paraId="20B26E28" w14:textId="77777777" w:rsidTr="00A515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E58B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2E9AD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Тип кузова</w:t>
            </w:r>
          </w:p>
        </w:tc>
        <w:tc>
          <w:tcPr>
            <w:tcW w:w="4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B6625" w14:textId="77777777" w:rsidR="00BA0C08" w:rsidRDefault="00BC347F">
            <w:pPr>
              <w:widowControl w:val="0"/>
              <w:spacing w:line="270" w:lineRule="atLeast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Полунесущая конструкция с полной электрокатафорезной обработкой, алюминиевые крышки багажных отсеков, передняя и задняя маски изготовлены из стеклопластика</w:t>
            </w:r>
          </w:p>
        </w:tc>
        <w:tc>
          <w:tcPr>
            <w:tcW w:w="255" w:type="dxa"/>
          </w:tcPr>
          <w:p w14:paraId="528A5A2E" w14:textId="77777777" w:rsidR="00BA0C08" w:rsidRDefault="00BA0C08">
            <w:pPr>
              <w:widowControl w:val="0"/>
            </w:pPr>
          </w:p>
        </w:tc>
      </w:tr>
      <w:tr w:rsidR="00BA0C08" w14:paraId="5B89C06C" w14:textId="77777777" w:rsidTr="00A515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A708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CC815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Колёсная формула</w:t>
            </w:r>
          </w:p>
        </w:tc>
        <w:tc>
          <w:tcPr>
            <w:tcW w:w="4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8FF0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4х2</w:t>
            </w:r>
          </w:p>
        </w:tc>
        <w:tc>
          <w:tcPr>
            <w:tcW w:w="255" w:type="dxa"/>
          </w:tcPr>
          <w:p w14:paraId="5952E0DF" w14:textId="77777777" w:rsidR="00BA0C08" w:rsidRDefault="00BA0C08">
            <w:pPr>
              <w:widowControl w:val="0"/>
            </w:pPr>
          </w:p>
        </w:tc>
      </w:tr>
      <w:tr w:rsidR="00BA0C08" w14:paraId="2A05D879" w14:textId="77777777" w:rsidTr="00A5157D">
        <w:trPr>
          <w:trHeight w:val="699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E146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25CE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Длина / Ширина / Высота, мм</w:t>
            </w:r>
          </w:p>
        </w:tc>
        <w:tc>
          <w:tcPr>
            <w:tcW w:w="4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90E79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Не менее </w:t>
            </w:r>
            <w:r>
              <w:rPr>
                <w:lang w:val="en-US" w:eastAsia="en-US"/>
              </w:rPr>
              <w:t>12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80х2 550х 3 850</w:t>
            </w:r>
          </w:p>
        </w:tc>
        <w:tc>
          <w:tcPr>
            <w:tcW w:w="255" w:type="dxa"/>
          </w:tcPr>
          <w:p w14:paraId="3C7D3277" w14:textId="77777777" w:rsidR="00BA0C08" w:rsidRDefault="00BA0C08">
            <w:pPr>
              <w:widowControl w:val="0"/>
            </w:pPr>
          </w:p>
        </w:tc>
      </w:tr>
      <w:tr w:rsidR="00BA0C08" w14:paraId="6939226B" w14:textId="77777777" w:rsidTr="00A515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5A3F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F6E3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База колесная, мм</w:t>
            </w:r>
          </w:p>
        </w:tc>
        <w:tc>
          <w:tcPr>
            <w:tcW w:w="4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40754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не менее  4 740</w:t>
            </w:r>
          </w:p>
        </w:tc>
        <w:tc>
          <w:tcPr>
            <w:tcW w:w="255" w:type="dxa"/>
          </w:tcPr>
          <w:p w14:paraId="6FAA0971" w14:textId="77777777" w:rsidR="00BA0C08" w:rsidRDefault="00BA0C08">
            <w:pPr>
              <w:widowControl w:val="0"/>
            </w:pPr>
          </w:p>
        </w:tc>
      </w:tr>
      <w:tr w:rsidR="00BA0C08" w14:paraId="067094B1" w14:textId="77777777" w:rsidTr="00A515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5224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FECD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Количество служебных дверей, шт / ширина дверей, не менее, мм</w:t>
            </w:r>
          </w:p>
        </w:tc>
        <w:tc>
          <w:tcPr>
            <w:tcW w:w="4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E281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2/800</w:t>
            </w:r>
          </w:p>
        </w:tc>
        <w:tc>
          <w:tcPr>
            <w:tcW w:w="255" w:type="dxa"/>
          </w:tcPr>
          <w:p w14:paraId="26723539" w14:textId="77777777" w:rsidR="00BA0C08" w:rsidRDefault="00BA0C08">
            <w:pPr>
              <w:widowControl w:val="0"/>
            </w:pPr>
          </w:p>
        </w:tc>
      </w:tr>
      <w:tr w:rsidR="00BA0C08" w14:paraId="7C7F39A9" w14:textId="77777777" w:rsidTr="00A515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FAA2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2.7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FD265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Масса снаряженная / полная, кг, не более</w:t>
            </w:r>
          </w:p>
        </w:tc>
        <w:tc>
          <w:tcPr>
            <w:tcW w:w="4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59B7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14 500/19 950</w:t>
            </w:r>
          </w:p>
        </w:tc>
        <w:tc>
          <w:tcPr>
            <w:tcW w:w="255" w:type="dxa"/>
          </w:tcPr>
          <w:p w14:paraId="79097FF8" w14:textId="77777777" w:rsidR="00BA0C08" w:rsidRDefault="00BA0C08">
            <w:pPr>
              <w:widowControl w:val="0"/>
            </w:pPr>
          </w:p>
        </w:tc>
      </w:tr>
      <w:tr w:rsidR="00BA0C08" w14:paraId="62E70272" w14:textId="77777777" w:rsidTr="00A515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103E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2.8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DA23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Общая пассажировместимость/ максимальное число мест для сидения</w:t>
            </w:r>
          </w:p>
        </w:tc>
        <w:tc>
          <w:tcPr>
            <w:tcW w:w="4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052B9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Не менее </w:t>
            </w:r>
            <w:r w:rsidRPr="004F557E">
              <w:rPr>
                <w:bCs/>
                <w:lang w:eastAsia="en-US"/>
              </w:rPr>
              <w:t>57</w:t>
            </w:r>
            <w:r>
              <w:rPr>
                <w:lang w:eastAsia="en-US"/>
              </w:rPr>
              <w:t xml:space="preserve"> (55 +1 экипаж+1 водитель)</w:t>
            </w:r>
          </w:p>
        </w:tc>
        <w:tc>
          <w:tcPr>
            <w:tcW w:w="255" w:type="dxa"/>
          </w:tcPr>
          <w:p w14:paraId="14D24D2A" w14:textId="77777777" w:rsidR="00BA0C08" w:rsidRDefault="00BA0C08">
            <w:pPr>
              <w:widowControl w:val="0"/>
            </w:pPr>
          </w:p>
        </w:tc>
      </w:tr>
      <w:tr w:rsidR="00BA0C08" w14:paraId="1A04BDAD" w14:textId="77777777" w:rsidTr="00A5157D">
        <w:trPr>
          <w:trHeight w:val="232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C679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2.9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01DA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Емкость топливного бака, не менее, л</w:t>
            </w:r>
          </w:p>
        </w:tc>
        <w:tc>
          <w:tcPr>
            <w:tcW w:w="4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FBF45" w14:textId="77777777" w:rsidR="00BA0C08" w:rsidRDefault="00BC347F">
            <w:pPr>
              <w:widowControl w:val="0"/>
              <w:spacing w:line="210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516</w:t>
            </w:r>
          </w:p>
        </w:tc>
        <w:tc>
          <w:tcPr>
            <w:tcW w:w="255" w:type="dxa"/>
          </w:tcPr>
          <w:p w14:paraId="75E980F2" w14:textId="77777777" w:rsidR="00BA0C08" w:rsidRDefault="00BA0C08">
            <w:pPr>
              <w:widowControl w:val="0"/>
            </w:pPr>
          </w:p>
        </w:tc>
      </w:tr>
      <w:tr w:rsidR="00BA0C08" w14:paraId="1275EA59" w14:textId="77777777" w:rsidTr="00A5157D">
        <w:trPr>
          <w:trHeight w:val="25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4FC4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2.10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FBB4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Сиденья</w:t>
            </w:r>
          </w:p>
        </w:tc>
        <w:tc>
          <w:tcPr>
            <w:tcW w:w="4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F8A3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С регулируемой спинкой, с возможностью выдвижения в проход, с трёхточечными ремнями безопасности, с откидными подлокотниками, транспортировочными чехлами в комплекте</w:t>
            </w:r>
          </w:p>
        </w:tc>
        <w:tc>
          <w:tcPr>
            <w:tcW w:w="255" w:type="dxa"/>
          </w:tcPr>
          <w:p w14:paraId="752473A8" w14:textId="77777777" w:rsidR="00BA0C08" w:rsidRDefault="00BA0C08">
            <w:pPr>
              <w:widowControl w:val="0"/>
            </w:pPr>
          </w:p>
        </w:tc>
      </w:tr>
      <w:tr w:rsidR="00BA0C08" w14:paraId="029C5825" w14:textId="77777777" w:rsidTr="00A5157D">
        <w:trPr>
          <w:trHeight w:val="26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049D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9E249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Шасси/мост</w:t>
            </w:r>
          </w:p>
        </w:tc>
        <w:tc>
          <w:tcPr>
            <w:tcW w:w="4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AEFE6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Несущая система шасси / задний мост гипоидный </w:t>
            </w:r>
          </w:p>
        </w:tc>
        <w:tc>
          <w:tcPr>
            <w:tcW w:w="255" w:type="dxa"/>
          </w:tcPr>
          <w:p w14:paraId="05C21B42" w14:textId="77777777" w:rsidR="00BA0C08" w:rsidRDefault="00BA0C08">
            <w:pPr>
              <w:widowControl w:val="0"/>
            </w:pPr>
          </w:p>
        </w:tc>
      </w:tr>
      <w:tr w:rsidR="00BA0C08" w14:paraId="74610FC5" w14:textId="77777777" w:rsidTr="00A5157D">
        <w:trPr>
          <w:trHeight w:val="25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3A84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7A0D6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Рулевой механизм</w:t>
            </w:r>
          </w:p>
        </w:tc>
        <w:tc>
          <w:tcPr>
            <w:tcW w:w="4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21C23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С гидроусилителем руля</w:t>
            </w:r>
          </w:p>
        </w:tc>
        <w:tc>
          <w:tcPr>
            <w:tcW w:w="255" w:type="dxa"/>
          </w:tcPr>
          <w:p w14:paraId="292E6839" w14:textId="77777777" w:rsidR="00BA0C08" w:rsidRDefault="00BA0C08">
            <w:pPr>
              <w:widowControl w:val="0"/>
            </w:pPr>
          </w:p>
        </w:tc>
      </w:tr>
      <w:tr w:rsidR="00BA0C08" w14:paraId="38655DF3" w14:textId="77777777" w:rsidTr="00A5157D">
        <w:trPr>
          <w:trHeight w:val="28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FA31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90CEF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Тормозная система</w:t>
            </w:r>
          </w:p>
        </w:tc>
        <w:tc>
          <w:tcPr>
            <w:tcW w:w="4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1EC36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Пневматическая, двухконтурная, с разделением на контуры по осям, с ABS, ASR; тормозные механизмы колёс- дисковые, трансмиссионный ретардер электродинамического типа</w:t>
            </w:r>
          </w:p>
        </w:tc>
        <w:tc>
          <w:tcPr>
            <w:tcW w:w="255" w:type="dxa"/>
          </w:tcPr>
          <w:p w14:paraId="1F5FC716" w14:textId="77777777" w:rsidR="00BA0C08" w:rsidRDefault="00BA0C08">
            <w:pPr>
              <w:widowControl w:val="0"/>
            </w:pPr>
          </w:p>
        </w:tc>
      </w:tr>
      <w:tr w:rsidR="00BA0C08" w14:paraId="133DF9DA" w14:textId="77777777" w:rsidTr="00A515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0DA5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2.14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228AA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Вентиляция и система кондиционирования</w:t>
            </w:r>
          </w:p>
        </w:tc>
        <w:tc>
          <w:tcPr>
            <w:tcW w:w="4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EE4A9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Естественная, через вентиляционные люки и форточку, принудительная – через накрышный кондиционер с индивидуальной разводкой по салону и центральным обдувом</w:t>
            </w:r>
          </w:p>
        </w:tc>
        <w:tc>
          <w:tcPr>
            <w:tcW w:w="255" w:type="dxa"/>
          </w:tcPr>
          <w:p w14:paraId="72571E9A" w14:textId="77777777" w:rsidR="00BA0C08" w:rsidRDefault="00BA0C08">
            <w:pPr>
              <w:widowControl w:val="0"/>
            </w:pPr>
          </w:p>
        </w:tc>
      </w:tr>
      <w:tr w:rsidR="00BA0C08" w14:paraId="424C3DEE" w14:textId="77777777" w:rsidTr="00A515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D612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2.15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F3B04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Система отопления</w:t>
            </w:r>
          </w:p>
        </w:tc>
        <w:tc>
          <w:tcPr>
            <w:tcW w:w="4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F76B" w14:textId="77777777" w:rsidR="00BA0C08" w:rsidRDefault="00BC347F">
            <w:pPr>
              <w:widowControl w:val="0"/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Комбинированная, жидкостная, от системы охлаждения двигателя </w:t>
            </w:r>
            <w:r>
              <w:rPr>
                <w:lang w:eastAsia="en-US"/>
              </w:rPr>
              <w:br/>
              <w:t xml:space="preserve">Предпусковой жидкостный подогреватель, работающий на дизельном топливе, </w:t>
            </w:r>
          </w:p>
        </w:tc>
        <w:tc>
          <w:tcPr>
            <w:tcW w:w="255" w:type="dxa"/>
          </w:tcPr>
          <w:p w14:paraId="161BC473" w14:textId="77777777" w:rsidR="00BA0C08" w:rsidRDefault="00BA0C08">
            <w:pPr>
              <w:widowControl w:val="0"/>
            </w:pPr>
          </w:p>
        </w:tc>
      </w:tr>
      <w:tr w:rsidR="00BA0C08" w14:paraId="50917B28" w14:textId="77777777" w:rsidTr="00A515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9840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2.15.1.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78FD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Мощность жидкостного подогревателя, кВт</w:t>
            </w:r>
          </w:p>
        </w:tc>
        <w:tc>
          <w:tcPr>
            <w:tcW w:w="4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73C0E" w14:textId="77777777" w:rsidR="00BA0C08" w:rsidRDefault="00BC347F">
            <w:pPr>
              <w:widowControl w:val="0"/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Не менее 35</w:t>
            </w:r>
          </w:p>
        </w:tc>
        <w:tc>
          <w:tcPr>
            <w:tcW w:w="255" w:type="dxa"/>
          </w:tcPr>
          <w:p w14:paraId="3AF7D41F" w14:textId="77777777" w:rsidR="00BA0C08" w:rsidRDefault="00BA0C08">
            <w:pPr>
              <w:widowControl w:val="0"/>
            </w:pPr>
          </w:p>
        </w:tc>
      </w:tr>
      <w:tr w:rsidR="00BA0C08" w14:paraId="79F421E2" w14:textId="77777777" w:rsidTr="00A515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9BD3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2.16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CD5E1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Лобовое стекло</w:t>
            </w:r>
          </w:p>
        </w:tc>
        <w:tc>
          <w:tcPr>
            <w:tcW w:w="4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5E5B2" w14:textId="77777777" w:rsidR="00BA0C08" w:rsidRDefault="00BC347F">
            <w:pPr>
              <w:widowControl w:val="0"/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Цельное вклеенное с регулируемым электрическим дефростером</w:t>
            </w:r>
          </w:p>
        </w:tc>
        <w:tc>
          <w:tcPr>
            <w:tcW w:w="255" w:type="dxa"/>
          </w:tcPr>
          <w:p w14:paraId="14897FAF" w14:textId="77777777" w:rsidR="00BA0C08" w:rsidRDefault="00BA0C08">
            <w:pPr>
              <w:widowControl w:val="0"/>
            </w:pPr>
          </w:p>
        </w:tc>
      </w:tr>
      <w:tr w:rsidR="00BA0C08" w14:paraId="60194608" w14:textId="77777777" w:rsidTr="00A515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C3FC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2.17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615C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Шины</w:t>
            </w:r>
          </w:p>
        </w:tc>
        <w:tc>
          <w:tcPr>
            <w:tcW w:w="4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AC7C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Не менее 295 / 80 R22,5</w:t>
            </w:r>
          </w:p>
        </w:tc>
        <w:tc>
          <w:tcPr>
            <w:tcW w:w="255" w:type="dxa"/>
          </w:tcPr>
          <w:p w14:paraId="2EF3F561" w14:textId="77777777" w:rsidR="00BA0C08" w:rsidRDefault="00BA0C08">
            <w:pPr>
              <w:widowControl w:val="0"/>
            </w:pPr>
          </w:p>
        </w:tc>
      </w:tr>
      <w:tr w:rsidR="00BA0C08" w14:paraId="2BC57E0A" w14:textId="77777777" w:rsidTr="00A515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78CC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2.18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7066B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Подвеска передняя</w:t>
            </w:r>
          </w:p>
        </w:tc>
        <w:tc>
          <w:tcPr>
            <w:tcW w:w="4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2EAE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Зависимая, пневматическая, с гидравлическими телескопическими амортизаторами</w:t>
            </w:r>
          </w:p>
        </w:tc>
        <w:tc>
          <w:tcPr>
            <w:tcW w:w="255" w:type="dxa"/>
          </w:tcPr>
          <w:p w14:paraId="56E1B40F" w14:textId="77777777" w:rsidR="00BA0C08" w:rsidRDefault="00BA0C08">
            <w:pPr>
              <w:widowControl w:val="0"/>
            </w:pPr>
          </w:p>
        </w:tc>
      </w:tr>
      <w:tr w:rsidR="00BA0C08" w14:paraId="317DE794" w14:textId="77777777" w:rsidTr="00A515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1043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2.19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B0E2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Подвеска задняя</w:t>
            </w:r>
          </w:p>
        </w:tc>
        <w:tc>
          <w:tcPr>
            <w:tcW w:w="4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A012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Зависимая, пневматическая, с гидравлическими телескопическими амортизаторами</w:t>
            </w:r>
          </w:p>
        </w:tc>
        <w:tc>
          <w:tcPr>
            <w:tcW w:w="255" w:type="dxa"/>
          </w:tcPr>
          <w:p w14:paraId="5280C7CD" w14:textId="77777777" w:rsidR="00BA0C08" w:rsidRDefault="00BA0C08">
            <w:pPr>
              <w:widowControl w:val="0"/>
            </w:pPr>
          </w:p>
        </w:tc>
      </w:tr>
      <w:tr w:rsidR="00BA0C08" w14:paraId="18826641" w14:textId="77777777" w:rsidTr="00A515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E604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2.20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A0BB5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Двигатель, тип</w:t>
            </w:r>
          </w:p>
        </w:tc>
        <w:tc>
          <w:tcPr>
            <w:tcW w:w="4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FF9F2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Дизельный, на дизельном топливе</w:t>
            </w:r>
          </w:p>
        </w:tc>
        <w:tc>
          <w:tcPr>
            <w:tcW w:w="255" w:type="dxa"/>
          </w:tcPr>
          <w:p w14:paraId="0A346E91" w14:textId="77777777" w:rsidR="00BA0C08" w:rsidRDefault="00BA0C08">
            <w:pPr>
              <w:widowControl w:val="0"/>
            </w:pPr>
          </w:p>
        </w:tc>
      </w:tr>
      <w:tr w:rsidR="00BA0C08" w14:paraId="3450A291" w14:textId="77777777" w:rsidTr="00A515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7A38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8F6E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Рабочий объем двигателя, не менее, см3</w:t>
            </w:r>
          </w:p>
        </w:tc>
        <w:tc>
          <w:tcPr>
            <w:tcW w:w="4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56E09" w14:textId="77777777" w:rsidR="00BA0C08" w:rsidRPr="004F557E" w:rsidRDefault="00BC347F">
            <w:pPr>
              <w:widowControl w:val="0"/>
              <w:spacing w:line="210" w:lineRule="atLeast"/>
              <w:rPr>
                <w:bCs/>
                <w:color w:val="C9211E"/>
                <w:lang w:eastAsia="en-US"/>
              </w:rPr>
            </w:pPr>
            <w:r w:rsidRPr="004F557E">
              <w:rPr>
                <w:bCs/>
                <w:lang w:eastAsia="en-US"/>
              </w:rPr>
              <w:t>9460</w:t>
            </w:r>
          </w:p>
        </w:tc>
        <w:tc>
          <w:tcPr>
            <w:tcW w:w="255" w:type="dxa"/>
          </w:tcPr>
          <w:p w14:paraId="130B51DF" w14:textId="77777777" w:rsidR="00BA0C08" w:rsidRDefault="00BA0C08">
            <w:pPr>
              <w:widowControl w:val="0"/>
            </w:pPr>
          </w:p>
        </w:tc>
      </w:tr>
      <w:tr w:rsidR="00BA0C08" w14:paraId="195B62EA" w14:textId="77777777" w:rsidTr="00A515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6441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7C159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Мощность двигателя, кВт.</w:t>
            </w:r>
          </w:p>
        </w:tc>
        <w:tc>
          <w:tcPr>
            <w:tcW w:w="4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1B7F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Не менее </w:t>
            </w:r>
            <w:r w:rsidRPr="004F557E">
              <w:rPr>
                <w:bCs/>
                <w:lang w:eastAsia="en-US"/>
              </w:rPr>
              <w:t>276</w:t>
            </w:r>
          </w:p>
        </w:tc>
        <w:tc>
          <w:tcPr>
            <w:tcW w:w="255" w:type="dxa"/>
          </w:tcPr>
          <w:p w14:paraId="1DD89867" w14:textId="77777777" w:rsidR="00BA0C08" w:rsidRDefault="00BA0C08">
            <w:pPr>
              <w:widowControl w:val="0"/>
            </w:pPr>
          </w:p>
        </w:tc>
      </w:tr>
      <w:tr w:rsidR="00BA0C08" w14:paraId="1D133E00" w14:textId="77777777" w:rsidTr="00A515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6706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3DFB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Крутящий момент двигателя, Нм</w:t>
            </w:r>
          </w:p>
        </w:tc>
        <w:tc>
          <w:tcPr>
            <w:tcW w:w="4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D6FC5" w14:textId="77777777" w:rsidR="00BA0C08" w:rsidRDefault="00BC347F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Не менее 1650</w:t>
            </w:r>
            <w:r>
              <w:rPr>
                <w:lang w:val="en-US" w:eastAsia="en-US"/>
              </w:rPr>
              <w:t xml:space="preserve"> H*M</w:t>
            </w:r>
          </w:p>
        </w:tc>
        <w:tc>
          <w:tcPr>
            <w:tcW w:w="255" w:type="dxa"/>
          </w:tcPr>
          <w:p w14:paraId="21D5AB24" w14:textId="77777777" w:rsidR="00BA0C08" w:rsidRDefault="00BA0C08">
            <w:pPr>
              <w:widowControl w:val="0"/>
            </w:pPr>
          </w:p>
        </w:tc>
      </w:tr>
      <w:tr w:rsidR="00BA0C08" w14:paraId="1E8893F7" w14:textId="77777777" w:rsidTr="00A5157D">
        <w:trPr>
          <w:gridAfter w:val="1"/>
          <w:wAfter w:w="255" w:type="dxa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4924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Комплектация</w:t>
            </w:r>
          </w:p>
        </w:tc>
      </w:tr>
      <w:tr w:rsidR="00BA0C08" w14:paraId="55330F55" w14:textId="77777777" w:rsidTr="00A515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32CF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255C" w14:textId="77777777" w:rsidR="00BA0C08" w:rsidRDefault="00BC347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Багажное отделение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2580" w14:textId="77777777" w:rsidR="00BA0C08" w:rsidRDefault="00BC347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255" w:type="dxa"/>
          </w:tcPr>
          <w:p w14:paraId="7D984243" w14:textId="77777777" w:rsidR="00BA0C08" w:rsidRDefault="00BA0C08">
            <w:pPr>
              <w:widowControl w:val="0"/>
            </w:pPr>
          </w:p>
        </w:tc>
      </w:tr>
      <w:tr w:rsidR="00BA0C08" w14:paraId="568DB795" w14:textId="77777777" w:rsidTr="00A515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079F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2D24" w14:textId="77777777" w:rsidR="00BA0C08" w:rsidRDefault="00BC347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Объем багажного отделения, м3, не менее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7167" w14:textId="77777777" w:rsidR="00BA0C08" w:rsidRDefault="00BC347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10,4</w:t>
            </w:r>
          </w:p>
        </w:tc>
        <w:tc>
          <w:tcPr>
            <w:tcW w:w="255" w:type="dxa"/>
          </w:tcPr>
          <w:p w14:paraId="52746684" w14:textId="77777777" w:rsidR="00BA0C08" w:rsidRDefault="00BA0C08">
            <w:pPr>
              <w:widowControl w:val="0"/>
            </w:pPr>
          </w:p>
        </w:tc>
      </w:tr>
      <w:tr w:rsidR="00BA0C08" w14:paraId="7C25F648" w14:textId="77777777" w:rsidTr="00A515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C2F9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76E4" w14:textId="77777777" w:rsidR="00BA0C08" w:rsidRDefault="00BC347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Кондиционер салона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D7A6" w14:textId="77777777" w:rsidR="00BA0C08" w:rsidRDefault="00BC347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255" w:type="dxa"/>
          </w:tcPr>
          <w:p w14:paraId="63F2FECD" w14:textId="77777777" w:rsidR="00BA0C08" w:rsidRDefault="00BA0C08">
            <w:pPr>
              <w:widowControl w:val="0"/>
            </w:pPr>
          </w:p>
        </w:tc>
      </w:tr>
      <w:tr w:rsidR="00BA0C08" w14:paraId="1401390C" w14:textId="77777777" w:rsidTr="00A515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1301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E81B" w14:textId="77777777" w:rsidR="00BA0C08" w:rsidRDefault="00BC347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Хладопроизводительность кондиционера салона, кВт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0604" w14:textId="77777777" w:rsidR="00BA0C08" w:rsidRDefault="00BC347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Не менее 34,8</w:t>
            </w:r>
          </w:p>
        </w:tc>
        <w:tc>
          <w:tcPr>
            <w:tcW w:w="255" w:type="dxa"/>
          </w:tcPr>
          <w:p w14:paraId="1F1F6F65" w14:textId="77777777" w:rsidR="00BA0C08" w:rsidRDefault="00BA0C08">
            <w:pPr>
              <w:widowControl w:val="0"/>
            </w:pPr>
          </w:p>
        </w:tc>
      </w:tr>
      <w:tr w:rsidR="00BA0C08" w14:paraId="4F5CD079" w14:textId="77777777" w:rsidTr="00A515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30E8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E34" w14:textId="77777777" w:rsidR="00BA0C08" w:rsidRDefault="00BC347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Багажные полки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4FA4" w14:textId="77777777" w:rsidR="00BA0C08" w:rsidRDefault="00BC347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255" w:type="dxa"/>
          </w:tcPr>
          <w:p w14:paraId="1C7F012D" w14:textId="77777777" w:rsidR="00BA0C08" w:rsidRDefault="00BA0C08">
            <w:pPr>
              <w:widowControl w:val="0"/>
            </w:pPr>
          </w:p>
        </w:tc>
      </w:tr>
      <w:tr w:rsidR="00BA0C08" w14:paraId="5D5E2249" w14:textId="77777777" w:rsidTr="00A515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837B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D124" w14:textId="77777777" w:rsidR="00BA0C08" w:rsidRDefault="00BC347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Тонированное в массе (тонировочная плёнка – не допускается) остекление пассажирского салона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0230" w14:textId="77777777" w:rsidR="00BA0C08" w:rsidRDefault="00BC347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Двойной тонированный стеклопакет </w:t>
            </w:r>
          </w:p>
        </w:tc>
        <w:tc>
          <w:tcPr>
            <w:tcW w:w="255" w:type="dxa"/>
          </w:tcPr>
          <w:p w14:paraId="60029013" w14:textId="77777777" w:rsidR="00BA0C08" w:rsidRDefault="00BA0C08">
            <w:pPr>
              <w:widowControl w:val="0"/>
            </w:pPr>
          </w:p>
        </w:tc>
      </w:tr>
      <w:tr w:rsidR="00BA0C08" w14:paraId="5F44E24B" w14:textId="77777777" w:rsidTr="00A515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2E3F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1E06" w14:textId="77777777" w:rsidR="00BA0C08" w:rsidRDefault="00BC347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Противотуманные фары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9ED4" w14:textId="77777777" w:rsidR="00BA0C08" w:rsidRDefault="00BC347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255" w:type="dxa"/>
          </w:tcPr>
          <w:p w14:paraId="1A76EBE8" w14:textId="77777777" w:rsidR="00BA0C08" w:rsidRDefault="00BA0C08">
            <w:pPr>
              <w:widowControl w:val="0"/>
            </w:pPr>
          </w:p>
        </w:tc>
      </w:tr>
      <w:tr w:rsidR="00BA0C08" w14:paraId="5373E816" w14:textId="77777777" w:rsidTr="00A5157D"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4E3B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</w:t>
            </w:r>
          </w:p>
        </w:tc>
        <w:tc>
          <w:tcPr>
            <w:tcW w:w="4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185B" w14:textId="77777777" w:rsidR="00BA0C08" w:rsidRDefault="00BC347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Холодильник, встроенный в переднюю </w:t>
            </w:r>
            <w:r>
              <w:rPr>
                <w:lang w:eastAsia="en-US"/>
              </w:rPr>
              <w:lastRenderedPageBreak/>
              <w:t>панель</w:t>
            </w: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3CB2" w14:textId="77777777" w:rsidR="00BA0C08" w:rsidRDefault="00BC347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Наличие</w:t>
            </w:r>
          </w:p>
        </w:tc>
        <w:tc>
          <w:tcPr>
            <w:tcW w:w="255" w:type="dxa"/>
          </w:tcPr>
          <w:p w14:paraId="7FF41FC6" w14:textId="77777777" w:rsidR="00BA0C08" w:rsidRDefault="00BA0C08">
            <w:pPr>
              <w:widowControl w:val="0"/>
            </w:pPr>
          </w:p>
        </w:tc>
      </w:tr>
      <w:tr w:rsidR="00BA0C08" w14:paraId="5F7D95CB" w14:textId="77777777" w:rsidTr="00A5157D"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8942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</w:t>
            </w:r>
          </w:p>
        </w:tc>
        <w:tc>
          <w:tcPr>
            <w:tcW w:w="4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66B9" w14:textId="77777777" w:rsidR="00BA0C08" w:rsidRDefault="00BC347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Полноразмерное запасное колесо, расположено в переднем свесе, с возможностью выдвижения вперед</w:t>
            </w: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6E18" w14:textId="77777777" w:rsidR="00BA0C08" w:rsidRDefault="00BC347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255" w:type="dxa"/>
          </w:tcPr>
          <w:p w14:paraId="20AE72FA" w14:textId="77777777" w:rsidR="00BA0C08" w:rsidRDefault="00BA0C08">
            <w:pPr>
              <w:widowControl w:val="0"/>
            </w:pPr>
          </w:p>
        </w:tc>
      </w:tr>
      <w:tr w:rsidR="00BA0C08" w14:paraId="2B71B363" w14:textId="77777777" w:rsidTr="00A5157D"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76B1" w14:textId="77777777" w:rsidR="00BA0C08" w:rsidRDefault="00BC347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</w:t>
            </w:r>
          </w:p>
        </w:tc>
        <w:tc>
          <w:tcPr>
            <w:tcW w:w="4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E5C" w14:textId="77777777" w:rsidR="00BA0C08" w:rsidRDefault="00BC347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Аудиосистема с разводкой динамиков по салону, микрофоном в комплекте</w:t>
            </w: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C537" w14:textId="77777777" w:rsidR="00BA0C08" w:rsidRDefault="00BC347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255" w:type="dxa"/>
          </w:tcPr>
          <w:p w14:paraId="7098A7FE" w14:textId="77777777" w:rsidR="00BA0C08" w:rsidRDefault="00BA0C08">
            <w:pPr>
              <w:widowControl w:val="0"/>
            </w:pPr>
          </w:p>
        </w:tc>
      </w:tr>
      <w:tr w:rsidR="00BA0C08" w14:paraId="7DBCBA6B" w14:textId="77777777" w:rsidTr="00A5157D"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9709" w14:textId="77777777" w:rsidR="00BA0C08" w:rsidRPr="004F557E" w:rsidRDefault="00BC347F">
            <w:pPr>
              <w:widowControl w:val="0"/>
              <w:jc w:val="center"/>
              <w:rPr>
                <w:bCs/>
                <w:lang w:eastAsia="en-US"/>
              </w:rPr>
            </w:pPr>
            <w:r w:rsidRPr="004F557E">
              <w:rPr>
                <w:bCs/>
                <w:lang w:eastAsia="en-US"/>
              </w:rPr>
              <w:t>4.0</w:t>
            </w:r>
          </w:p>
        </w:tc>
        <w:tc>
          <w:tcPr>
            <w:tcW w:w="4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0558" w14:textId="77777777" w:rsidR="00BA0C08" w:rsidRPr="004F557E" w:rsidRDefault="00BC347F">
            <w:pPr>
              <w:widowControl w:val="0"/>
              <w:rPr>
                <w:bCs/>
                <w:lang w:eastAsia="en-US"/>
              </w:rPr>
            </w:pPr>
            <w:r w:rsidRPr="004F557E">
              <w:rPr>
                <w:bCs/>
                <w:lang w:eastAsia="en-US"/>
              </w:rPr>
              <w:t>Ровный пол в салоне</w:t>
            </w: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C8F9" w14:textId="77777777" w:rsidR="00BA0C08" w:rsidRPr="004F557E" w:rsidRDefault="00BC347F">
            <w:pPr>
              <w:widowControl w:val="0"/>
              <w:rPr>
                <w:bCs/>
                <w:lang w:eastAsia="en-US"/>
              </w:rPr>
            </w:pPr>
            <w:r w:rsidRPr="004F557E">
              <w:rPr>
                <w:bCs/>
                <w:lang w:eastAsia="en-US"/>
              </w:rPr>
              <w:t>наличие</w:t>
            </w:r>
          </w:p>
        </w:tc>
        <w:tc>
          <w:tcPr>
            <w:tcW w:w="255" w:type="dxa"/>
          </w:tcPr>
          <w:p w14:paraId="2E4DE7A7" w14:textId="77777777" w:rsidR="00BA0C08" w:rsidRDefault="00BA0C08">
            <w:pPr>
              <w:widowControl w:val="0"/>
              <w:rPr>
                <w:b/>
                <w:bCs/>
                <w:color w:val="C9211E"/>
              </w:rPr>
            </w:pPr>
          </w:p>
        </w:tc>
      </w:tr>
      <w:tr w:rsidR="00BA0C08" w14:paraId="4A78DE18" w14:textId="77777777" w:rsidTr="00A5157D"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A962" w14:textId="77777777" w:rsidR="00BA0C08" w:rsidRPr="004F557E" w:rsidRDefault="00BC347F">
            <w:pPr>
              <w:widowControl w:val="0"/>
              <w:jc w:val="center"/>
              <w:rPr>
                <w:bCs/>
                <w:lang w:eastAsia="en-US"/>
              </w:rPr>
            </w:pPr>
            <w:r w:rsidRPr="004F557E">
              <w:rPr>
                <w:bCs/>
                <w:lang w:eastAsia="en-US"/>
              </w:rPr>
              <w:t>4.1</w:t>
            </w:r>
          </w:p>
        </w:tc>
        <w:tc>
          <w:tcPr>
            <w:tcW w:w="4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0107" w14:textId="77777777" w:rsidR="00BA0C08" w:rsidRPr="004F557E" w:rsidRDefault="00BC347F">
            <w:pPr>
              <w:widowControl w:val="0"/>
              <w:rPr>
                <w:bCs/>
                <w:lang w:eastAsia="en-US"/>
              </w:rPr>
            </w:pPr>
            <w:r w:rsidRPr="004F557E">
              <w:rPr>
                <w:bCs/>
                <w:lang w:eastAsia="en-US"/>
              </w:rPr>
              <w:t>Лобовое стекло с обогревом</w:t>
            </w: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16A7" w14:textId="77777777" w:rsidR="00BA0C08" w:rsidRPr="004F557E" w:rsidRDefault="00BC347F">
            <w:pPr>
              <w:widowControl w:val="0"/>
              <w:rPr>
                <w:bCs/>
                <w:lang w:eastAsia="en-US"/>
              </w:rPr>
            </w:pPr>
            <w:r w:rsidRPr="004F557E">
              <w:rPr>
                <w:bCs/>
                <w:lang w:eastAsia="en-US"/>
              </w:rPr>
              <w:t>наличие</w:t>
            </w:r>
          </w:p>
        </w:tc>
        <w:tc>
          <w:tcPr>
            <w:tcW w:w="255" w:type="dxa"/>
          </w:tcPr>
          <w:p w14:paraId="13E4C57C" w14:textId="77777777" w:rsidR="00BA0C08" w:rsidRDefault="00BA0C08">
            <w:pPr>
              <w:widowControl w:val="0"/>
              <w:rPr>
                <w:b/>
                <w:bCs/>
                <w:color w:val="C9211E"/>
              </w:rPr>
            </w:pPr>
          </w:p>
        </w:tc>
      </w:tr>
      <w:tr w:rsidR="00BA0C08" w14:paraId="2E6DAF5B" w14:textId="77777777" w:rsidTr="00A5157D"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1377" w14:textId="77777777" w:rsidR="00BA0C08" w:rsidRPr="004F557E" w:rsidRDefault="00BC347F">
            <w:pPr>
              <w:widowControl w:val="0"/>
              <w:jc w:val="center"/>
              <w:rPr>
                <w:bCs/>
                <w:lang w:eastAsia="en-US"/>
              </w:rPr>
            </w:pPr>
            <w:r w:rsidRPr="004F557E">
              <w:rPr>
                <w:bCs/>
                <w:lang w:eastAsia="en-US"/>
              </w:rPr>
              <w:t>4.1</w:t>
            </w:r>
          </w:p>
        </w:tc>
        <w:tc>
          <w:tcPr>
            <w:tcW w:w="4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806B" w14:textId="77777777" w:rsidR="00BA0C08" w:rsidRPr="004F557E" w:rsidRDefault="00BC347F">
            <w:pPr>
              <w:widowControl w:val="0"/>
              <w:rPr>
                <w:bCs/>
                <w:lang w:eastAsia="en-US"/>
              </w:rPr>
            </w:pPr>
            <w:r w:rsidRPr="004F557E">
              <w:rPr>
                <w:bCs/>
                <w:lang w:eastAsia="en-US"/>
              </w:rPr>
              <w:t>Спальное место водителя, оборудованное кондиционером и отопителем</w:t>
            </w: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4797" w14:textId="77777777" w:rsidR="00BA0C08" w:rsidRPr="004F557E" w:rsidRDefault="00BC347F">
            <w:pPr>
              <w:widowControl w:val="0"/>
              <w:rPr>
                <w:bCs/>
                <w:lang w:eastAsia="en-US"/>
              </w:rPr>
            </w:pPr>
            <w:r w:rsidRPr="004F557E">
              <w:rPr>
                <w:bCs/>
                <w:lang w:eastAsia="en-US"/>
              </w:rPr>
              <w:t>наличие</w:t>
            </w:r>
          </w:p>
        </w:tc>
        <w:tc>
          <w:tcPr>
            <w:tcW w:w="255" w:type="dxa"/>
          </w:tcPr>
          <w:p w14:paraId="2496209B" w14:textId="77777777" w:rsidR="00BA0C08" w:rsidRDefault="00BA0C08">
            <w:pPr>
              <w:widowControl w:val="0"/>
              <w:rPr>
                <w:b/>
                <w:bCs/>
                <w:color w:val="C9211E"/>
              </w:rPr>
            </w:pPr>
          </w:p>
        </w:tc>
      </w:tr>
    </w:tbl>
    <w:p w14:paraId="40ECEFC1" w14:textId="77777777" w:rsidR="00BA0C08" w:rsidRDefault="00BA0C08">
      <w:pPr>
        <w:rPr>
          <w:color w:val="000000" w:themeColor="text1"/>
        </w:rPr>
      </w:pPr>
    </w:p>
    <w:p w14:paraId="5CB693B5" w14:textId="77777777" w:rsidR="00BA0C08" w:rsidRDefault="00BC347F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iCs/>
          <w:color w:val="000000" w:themeColor="text1"/>
        </w:rPr>
        <w:t xml:space="preserve">5.1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    </w:t>
      </w:r>
      <w:r>
        <w:rPr>
          <w:iCs/>
          <w:color w:val="000000" w:themeColor="text1"/>
          <w:sz w:val="22"/>
          <w:szCs w:val="22"/>
        </w:rPr>
        <w:t xml:space="preserve">руководства пользователя должны быть на русском языке. Инструкция по применению </w:t>
      </w:r>
      <w:r>
        <w:rPr>
          <w:iCs/>
          <w:color w:val="000000" w:themeColor="text1"/>
        </w:rPr>
        <w:t>должна быть на русском языке.</w:t>
      </w:r>
    </w:p>
    <w:p w14:paraId="634D635D" w14:textId="77777777" w:rsidR="00BA0C08" w:rsidRDefault="00BC347F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iCs/>
          <w:color w:val="000000" w:themeColor="text1"/>
        </w:rPr>
        <w:t xml:space="preserve">Срок изготовления Оборудования должен </w:t>
      </w:r>
      <w:r>
        <w:rPr>
          <w:b/>
          <w:bCs/>
          <w:iCs/>
          <w:color w:val="000000" w:themeColor="text1"/>
        </w:rPr>
        <w:t>быть не ранее 2025г.</w:t>
      </w:r>
    </w:p>
    <w:p w14:paraId="2AE9D41B" w14:textId="77777777" w:rsidR="00BA0C08" w:rsidRDefault="00BC347F">
      <w:pPr>
        <w:jc w:val="both"/>
        <w:rPr>
          <w:color w:val="000000" w:themeColor="text1"/>
        </w:rPr>
      </w:pPr>
      <w:r>
        <w:rPr>
          <w:color w:val="000000" w:themeColor="text1"/>
        </w:rPr>
        <w:t>5.2 Требования к стандартам на Товар.</w:t>
      </w:r>
    </w:p>
    <w:p w14:paraId="677AEA2C" w14:textId="77777777" w:rsidR="00BA0C08" w:rsidRDefault="00BC347F">
      <w:pPr>
        <w:jc w:val="both"/>
        <w:rPr>
          <w:color w:val="000000" w:themeColor="text1"/>
        </w:rPr>
      </w:pPr>
      <w:r>
        <w:rPr>
          <w:color w:val="000000" w:themeColor="text1"/>
        </w:rPr>
        <w:t>Поставляемый Товар должен соответствовать Техническому регламенту Таможенного Союза ТР ТС 018/2011 «О безопасности Колесных транспортных средств», соответствующим предмету закупки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71767612" w14:textId="77777777" w:rsidR="00BA0C08" w:rsidRDefault="00BC347F">
      <w:pPr>
        <w:jc w:val="both"/>
      </w:pPr>
      <w:r>
        <w:t>5.3 Требования к сертификации Товара.</w:t>
      </w:r>
    </w:p>
    <w:p w14:paraId="689C7371" w14:textId="77777777" w:rsidR="00BA0C08" w:rsidRDefault="00BC347F">
      <w:pPr>
        <w:pStyle w:val="21"/>
        <w:spacing w:after="6" w:line="240" w:lineRule="auto"/>
        <w:jc w:val="both"/>
      </w:pPr>
      <w: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 Указанные документы предоставляются в комплекте документации, а также вместе с Товаром.</w:t>
      </w:r>
    </w:p>
    <w:p w14:paraId="5505AD43" w14:textId="77777777" w:rsidR="00BA0C08" w:rsidRDefault="00BC347F">
      <w:pPr>
        <w:widowControl w:val="0"/>
        <w:jc w:val="both"/>
      </w:pPr>
      <w:r>
        <w:t>Поставщик гарантирует Заказчику, что поставляемый Товар соответствует требованиям качества и безопасности, установленным законодательством РФ.</w:t>
      </w:r>
    </w:p>
    <w:p w14:paraId="55D4BCCE" w14:textId="77777777" w:rsidR="00BA0C08" w:rsidRDefault="00BC347F">
      <w:pPr>
        <w:pStyle w:val="21"/>
        <w:spacing w:after="6" w:line="240" w:lineRule="auto"/>
        <w:jc w:val="both"/>
      </w:pPr>
      <w:r>
        <w:t>5.4 Требования к контролю качества и приемке Товара.</w:t>
      </w:r>
    </w:p>
    <w:p w14:paraId="5D5C0007" w14:textId="77777777" w:rsidR="00BA0C08" w:rsidRDefault="00BC347F">
      <w:pPr>
        <w:pStyle w:val="21"/>
        <w:spacing w:after="6" w:line="240" w:lineRule="auto"/>
        <w:jc w:val="both"/>
      </w:pPr>
      <w:r>
        <w:rPr>
          <w:iCs/>
        </w:rPr>
        <w:t>Маркировка упаковки, должна быть осуществл</w:t>
      </w:r>
      <w:bookmarkStart w:id="0" w:name="_GoBack2"/>
      <w:bookmarkEnd w:id="0"/>
      <w:r>
        <w:rPr>
          <w:iCs/>
        </w:rPr>
        <w:t>ена в соответствии с техническим регламентом Таможенного союза «О безопасности упаковки» (ТР ТС 005/2011).</w:t>
      </w:r>
    </w:p>
    <w:p w14:paraId="2D79FA8A" w14:textId="77777777" w:rsidR="00BA0C08" w:rsidRDefault="00BC347F">
      <w:pPr>
        <w:pStyle w:val="21"/>
        <w:spacing w:after="0" w:line="100" w:lineRule="atLeast"/>
        <w:jc w:val="both"/>
      </w:pPr>
      <w:r>
        <w:t>6. Общие требования к документации.</w:t>
      </w:r>
    </w:p>
    <w:p w14:paraId="3B8D4C7C" w14:textId="77777777" w:rsidR="00BA0C08" w:rsidRDefault="00BC347F">
      <w:pPr>
        <w:pStyle w:val="21"/>
        <w:spacing w:after="0" w:line="100" w:lineRule="atLeast"/>
        <w:jc w:val="both"/>
        <w:rPr>
          <w:color w:val="000000" w:themeColor="text1"/>
        </w:rPr>
      </w:pPr>
      <w:r>
        <w:rPr>
          <w:iCs/>
          <w:color w:val="000000" w:themeColor="text1"/>
        </w:rPr>
        <w:t>Одновременно с передачей Товара, Поставщик обязан вместе с товарной накладной и счет-фактурой/ счетом передать все относящиеся к Товару документы в том числе заверенные копии на Товар (сертификат о происхождении товара форма СТ-1, выписка из реестра российской промышленной продукции, декларация о соответствии), предусмотренные действующим законодательством для Товара данного вида (Паспорт).</w:t>
      </w:r>
    </w:p>
    <w:p w14:paraId="36BC0E69" w14:textId="77777777" w:rsidR="00BA0C08" w:rsidRDefault="00BC347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7. Общие требования к условиям поставки </w:t>
      </w:r>
      <w:bookmarkStart w:id="1" w:name="_Toc235939177"/>
      <w:r>
        <w:rPr>
          <w:color w:val="000000" w:themeColor="text1"/>
        </w:rPr>
        <w:t>Товара.</w:t>
      </w:r>
      <w:bookmarkEnd w:id="1"/>
      <w:r>
        <w:rPr>
          <w:color w:val="000000" w:themeColor="text1"/>
        </w:rPr>
        <w:t xml:space="preserve"> </w:t>
      </w:r>
    </w:p>
    <w:p w14:paraId="6781920E" w14:textId="77777777" w:rsidR="00BA0C08" w:rsidRDefault="00BC347F">
      <w:pPr>
        <w:numPr>
          <w:ilvl w:val="3"/>
          <w:numId w:val="4"/>
        </w:numPr>
        <w:jc w:val="both"/>
        <w:rPr>
          <w:color w:val="000000" w:themeColor="text1"/>
        </w:rPr>
      </w:pPr>
      <w:bookmarkStart w:id="2" w:name="_Toc235939178"/>
      <w:r>
        <w:rPr>
          <w:color w:val="000000" w:themeColor="text1"/>
        </w:rPr>
        <w:t>7.1 Требования к транспортировке и хранению</w:t>
      </w:r>
      <w:bookmarkEnd w:id="2"/>
      <w:r>
        <w:rPr>
          <w:color w:val="000000" w:themeColor="text1"/>
        </w:rPr>
        <w:t>.</w:t>
      </w:r>
    </w:p>
    <w:p w14:paraId="70CD20F6" w14:textId="77777777" w:rsidR="00BA0C08" w:rsidRDefault="00BC347F">
      <w:pPr>
        <w:jc w:val="both"/>
        <w:rPr>
          <w:color w:val="000000" w:themeColor="text1"/>
        </w:rPr>
      </w:pPr>
      <w:r>
        <w:rPr>
          <w:color w:val="000000" w:themeColor="text1"/>
        </w:rP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08768391" w14:textId="77777777" w:rsidR="00BA0C08" w:rsidRDefault="00BC347F">
      <w:pPr>
        <w:numPr>
          <w:ilvl w:val="3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7.2 Условия поставки и доставки Товара</w:t>
      </w:r>
      <w:r>
        <w:rPr>
          <w:i/>
          <w:color w:val="000000" w:themeColor="text1"/>
        </w:rPr>
        <w:t>.</w:t>
      </w:r>
    </w:p>
    <w:p w14:paraId="45A21171" w14:textId="77777777" w:rsidR="00BA0C08" w:rsidRDefault="00BC347F">
      <w:pPr>
        <w:ind w:hanging="57"/>
        <w:jc w:val="both"/>
        <w:rPr>
          <w:color w:val="000000" w:themeColor="text1"/>
        </w:rPr>
      </w:pPr>
      <w:r>
        <w:rPr>
          <w:color w:val="000000" w:themeColor="text1"/>
        </w:rPr>
        <w:t xml:space="preserve"> Организация транспортировки от склада Поставщика до пункта назначения осуществляется силами Поставщика за счет Поставщика.</w:t>
      </w:r>
    </w:p>
    <w:p w14:paraId="7583E5A1" w14:textId="77777777" w:rsidR="00BA0C08" w:rsidRDefault="00BC347F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600D3990" w14:textId="77777777" w:rsidR="00BA0C08" w:rsidRDefault="00BC347F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7.3 Требования к безопасности:</w:t>
      </w:r>
    </w:p>
    <w:p w14:paraId="76662EB0" w14:textId="77777777" w:rsidR="00BA0C08" w:rsidRDefault="00BC347F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либо декларации о соответствии поставляемого Товара.</w:t>
      </w:r>
    </w:p>
    <w:p w14:paraId="491A0CEC" w14:textId="77777777" w:rsidR="00BA0C08" w:rsidRDefault="00BC347F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Поставляемый Товар при обычных условиях его использования, хранения, транспортировки и утилизации должен быть безопасным для жизни, здоровья Покупателя, граждан, а также не причинять вред окружающей среде.</w:t>
      </w:r>
    </w:p>
    <w:p w14:paraId="076EA4A9" w14:textId="77777777" w:rsidR="00BA0C08" w:rsidRDefault="00BC347F">
      <w:pPr>
        <w:shd w:val="clear" w:color="auto" w:fill="FFFFFF"/>
        <w:tabs>
          <w:tab w:val="left" w:pos="0"/>
          <w:tab w:val="left" w:pos="709"/>
        </w:tabs>
        <w:jc w:val="both"/>
      </w:pPr>
      <w:r>
        <w:t>8. Цена договора:</w:t>
      </w:r>
    </w:p>
    <w:p w14:paraId="3AAFA297" w14:textId="77777777" w:rsidR="00BA0C08" w:rsidRDefault="00BC347F">
      <w:pPr>
        <w:shd w:val="clear" w:color="auto" w:fill="FFFFFF"/>
        <w:tabs>
          <w:tab w:val="left" w:pos="0"/>
          <w:tab w:val="left" w:pos="709"/>
        </w:tabs>
      </w:pPr>
      <w:r>
        <w:t xml:space="preserve">8.1 Предлагаемая цена договора </w:t>
      </w:r>
      <w:r w:rsidRPr="00BC347F">
        <w:t>16 800 000</w:t>
      </w:r>
      <w:r>
        <w:t xml:space="preserve"> (Шестнадцать миллионов восемьсот тысяч</w:t>
      </w:r>
      <w:r>
        <w:rPr>
          <w:color w:val="000000"/>
        </w:rPr>
        <w:t xml:space="preserve"> рублей 00 копеек)                                    </w:t>
      </w:r>
    </w:p>
    <w:p w14:paraId="7EFD415C" w14:textId="77777777" w:rsidR="00BA0C08" w:rsidRDefault="00BC347F">
      <w:pPr>
        <w:shd w:val="clear" w:color="auto" w:fill="FFFFFF"/>
        <w:tabs>
          <w:tab w:val="left" w:pos="0"/>
          <w:tab w:val="left" w:pos="709"/>
        </w:tabs>
        <w:jc w:val="both"/>
      </w:pPr>
      <w:r>
        <w:t xml:space="preserve">8.2 Транспортные расходы- </w:t>
      </w:r>
      <w:r>
        <w:rPr>
          <w:color w:val="000000"/>
        </w:rPr>
        <w:t xml:space="preserve"> за счет Поставщика.</w:t>
      </w:r>
    </w:p>
    <w:p w14:paraId="54C163B3" w14:textId="77777777" w:rsidR="00BA0C08" w:rsidRDefault="00BC347F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8.3 Форма оплаты: безналичный расчет с предоплатой 50%, окончательный расчет </w:t>
      </w:r>
      <w:r>
        <w:rPr>
          <w:rStyle w:val="apple-converted-space"/>
          <w:color w:val="000000" w:themeColor="text1"/>
        </w:rPr>
        <w:t>в течение 7 рабочих дней, после поставки и подписания акта приема-передачи Товара.</w:t>
      </w:r>
    </w:p>
    <w:p w14:paraId="1A1ABED8" w14:textId="77777777" w:rsidR="00BA0C08" w:rsidRDefault="00BA0C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</w:p>
    <w:p w14:paraId="0F181EC4" w14:textId="77777777" w:rsidR="00BA0C08" w:rsidRDefault="00BC347F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  <w:r>
        <w:rPr>
          <w:color w:val="000000" w:themeColor="text1"/>
        </w:rPr>
        <w:t>Техническое задание подготовил:</w:t>
      </w:r>
    </w:p>
    <w:p w14:paraId="2B6104D2" w14:textId="77777777" w:rsidR="00BA0C08" w:rsidRDefault="00BA0C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</w:p>
    <w:p w14:paraId="4402A7EF" w14:textId="0A184345" w:rsidR="00BA0C08" w:rsidRDefault="00BC347F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  <w:r>
        <w:rPr>
          <w:color w:val="000000" w:themeColor="text1"/>
        </w:rPr>
        <w:t>Начальник автотранспортной службы                                              З.М. Куадже</w:t>
      </w:r>
    </w:p>
    <w:p w14:paraId="34F145C8" w14:textId="77777777" w:rsidR="00BA0C08" w:rsidRDefault="00BA0C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</w:p>
    <w:p w14:paraId="270EC7D9" w14:textId="77777777" w:rsidR="00BA0C08" w:rsidRDefault="00BA0C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</w:p>
    <w:p w14:paraId="7D15A087" w14:textId="77777777" w:rsidR="00BA0C08" w:rsidRDefault="00BC347F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  <w:r>
        <w:rPr>
          <w:color w:val="000000" w:themeColor="text1"/>
        </w:rPr>
        <w:t>СОГЛАСОВАНО:</w:t>
      </w:r>
    </w:p>
    <w:p w14:paraId="41BC4CEF" w14:textId="77777777" w:rsidR="00BA0C08" w:rsidRDefault="00BA0C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</w:p>
    <w:p w14:paraId="6FE04A42" w14:textId="77777777" w:rsidR="00BA0C08" w:rsidRDefault="00BC347F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  <w:r>
        <w:rPr>
          <w:color w:val="000000" w:themeColor="text1"/>
        </w:rPr>
        <w:t>Заместитель директора</w:t>
      </w:r>
    </w:p>
    <w:p w14:paraId="0A8DB33A" w14:textId="0DB0AE4C" w:rsidR="00BA0C08" w:rsidRDefault="00BC347F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  <w:r>
        <w:rPr>
          <w:color w:val="000000" w:themeColor="text1"/>
        </w:rPr>
        <w:t>по эксплуатации и техническим вопросам                                        А.В.Чернега</w:t>
      </w:r>
    </w:p>
    <w:p w14:paraId="79216540" w14:textId="77777777" w:rsidR="00BA0C08" w:rsidRDefault="00BA0C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</w:p>
    <w:p w14:paraId="11363666" w14:textId="77777777" w:rsidR="00BA0C08" w:rsidRDefault="00BA0C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67D19B21" w14:textId="6F39D972" w:rsidR="00BA0C08" w:rsidRDefault="00A515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Начальник ОМТС                                                                          И.С. Митрошина</w:t>
      </w:r>
    </w:p>
    <w:p w14:paraId="5D7A1997" w14:textId="77777777" w:rsidR="00A5157D" w:rsidRDefault="00A515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6B8D906E" w14:textId="6D69B531" w:rsidR="00A5157D" w:rsidRDefault="00A515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Юрисконсульт                                                                               Ю.А. Судьина</w:t>
      </w:r>
    </w:p>
    <w:p w14:paraId="70471964" w14:textId="77777777" w:rsidR="00A5157D" w:rsidRDefault="00A515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67070B38" w14:textId="5DF06BFA" w:rsidR="00A5157D" w:rsidRDefault="00A515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Главный бухгалтер                                                                       Е.Н. Дубинкина</w:t>
      </w:r>
    </w:p>
    <w:p w14:paraId="6F39240A" w14:textId="77777777" w:rsidR="00BA0C08" w:rsidRDefault="00BA0C08"/>
    <w:p w14:paraId="098192BC" w14:textId="77777777" w:rsidR="00275031" w:rsidRDefault="00275031"/>
    <w:p w14:paraId="16BA4D14" w14:textId="77777777" w:rsidR="00275031" w:rsidRDefault="00275031"/>
    <w:p w14:paraId="1E5F1C0C" w14:textId="77777777" w:rsidR="00275031" w:rsidRDefault="00275031"/>
    <w:p w14:paraId="0B089DE4" w14:textId="77777777" w:rsidR="00275031" w:rsidRDefault="00275031"/>
    <w:p w14:paraId="1A0FBDE1" w14:textId="77777777" w:rsidR="00275031" w:rsidRDefault="00275031"/>
    <w:p w14:paraId="792257D8" w14:textId="77777777" w:rsidR="00275031" w:rsidRDefault="00275031"/>
    <w:p w14:paraId="1528F446" w14:textId="77777777" w:rsidR="00275031" w:rsidRDefault="00275031"/>
    <w:p w14:paraId="486F40CF" w14:textId="77777777" w:rsidR="00275031" w:rsidRDefault="00275031"/>
    <w:p w14:paraId="3CDD0963" w14:textId="77777777" w:rsidR="00275031" w:rsidRDefault="00275031"/>
    <w:p w14:paraId="3D85759E" w14:textId="77777777" w:rsidR="00275031" w:rsidRDefault="00275031"/>
    <w:p w14:paraId="009DBFB8" w14:textId="77777777" w:rsidR="00275031" w:rsidRDefault="00275031"/>
    <w:p w14:paraId="66BFF7AA" w14:textId="77777777" w:rsidR="00275031" w:rsidRDefault="00275031"/>
    <w:p w14:paraId="5D1BB434" w14:textId="77777777" w:rsidR="00275031" w:rsidRDefault="00275031"/>
    <w:p w14:paraId="5C658273" w14:textId="77777777" w:rsidR="00275031" w:rsidRDefault="00275031"/>
    <w:p w14:paraId="68E29ACA" w14:textId="77777777" w:rsidR="00275031" w:rsidRDefault="00275031"/>
    <w:p w14:paraId="6FB69E2E" w14:textId="77777777" w:rsidR="00275031" w:rsidRDefault="00275031"/>
    <w:p w14:paraId="50EABD83" w14:textId="77777777" w:rsidR="00275031" w:rsidRDefault="00275031"/>
    <w:p w14:paraId="21E6776B" w14:textId="77777777" w:rsidR="00275031" w:rsidRDefault="00275031"/>
    <w:p w14:paraId="4823A1C4" w14:textId="77777777" w:rsidR="00275031" w:rsidRDefault="00275031"/>
    <w:p w14:paraId="50E21C73" w14:textId="77777777" w:rsidR="00275031" w:rsidRDefault="00275031"/>
    <w:p w14:paraId="40A0795B" w14:textId="77777777" w:rsidR="00275031" w:rsidRDefault="00275031"/>
    <w:p w14:paraId="71583BE2" w14:textId="77777777" w:rsidR="00275031" w:rsidRDefault="00275031"/>
    <w:p w14:paraId="02E312E8" w14:textId="77777777" w:rsidR="00275031" w:rsidRPr="000B2F98" w:rsidRDefault="00275031" w:rsidP="00275031">
      <w:pPr>
        <w:autoSpaceDN w:val="0"/>
        <w:jc w:val="center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lastRenderedPageBreak/>
        <w:t xml:space="preserve">ИНСТРУКЦИИ УЧАСТНИКАМ     </w:t>
      </w:r>
    </w:p>
    <w:p w14:paraId="5C58F684" w14:textId="77777777" w:rsidR="00275031" w:rsidRPr="000B2F98" w:rsidRDefault="00275031" w:rsidP="00275031">
      <w:pPr>
        <w:widowControl w:val="0"/>
        <w:autoSpaceDN w:val="0"/>
        <w:ind w:firstLine="709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Настоящая процедура закупки </w:t>
      </w:r>
      <w:r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(открытый конкурс)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 проводится в соответствии с законодательством о закупках.</w:t>
      </w:r>
    </w:p>
    <w:p w14:paraId="5BF6148C" w14:textId="77777777" w:rsidR="00275031" w:rsidRPr="000B2F98" w:rsidRDefault="00275031" w:rsidP="00275031">
      <w:pPr>
        <w:widowControl w:val="0"/>
        <w:autoSpaceDN w:val="0"/>
        <w:ind w:firstLine="709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</w:p>
    <w:p w14:paraId="0A7F339A" w14:textId="77777777" w:rsidR="00275031" w:rsidRPr="000B2F98" w:rsidRDefault="00275031" w:rsidP="00275031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 xml:space="preserve">1. Требования к составу участников </w:t>
      </w:r>
      <w:r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процедуры закупки</w:t>
      </w: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 xml:space="preserve"> и их квалификационным данным</w:t>
      </w:r>
    </w:p>
    <w:p w14:paraId="4CEB4E45" w14:textId="77777777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14:paraId="7A269729" w14:textId="77777777" w:rsidR="00275031" w:rsidRPr="000B2F98" w:rsidRDefault="00275031" w:rsidP="00275031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 xml:space="preserve">2. Расходы на участие в </w:t>
      </w:r>
      <w:r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процедуре закупки</w:t>
      </w:r>
    </w:p>
    <w:p w14:paraId="358207E4" w14:textId="77777777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Участник </w:t>
      </w:r>
      <w:r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процедуры закупки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 несет все расходы, связанные с подготовкой и подачей своего предложения.</w:t>
      </w:r>
    </w:p>
    <w:p w14:paraId="58758361" w14:textId="77777777" w:rsidR="00275031" w:rsidRPr="000B2F98" w:rsidRDefault="00275031" w:rsidP="00275031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3. Разъяснение конкурсных документов</w:t>
      </w:r>
    </w:p>
    <w:p w14:paraId="2F3DFA01" w14:textId="2D7393E6" w:rsidR="00275031" w:rsidRPr="000B2F98" w:rsidRDefault="00275031" w:rsidP="00275031">
      <w:pPr>
        <w:autoSpaceDN w:val="0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</w:t>
      </w:r>
      <w:r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 позднее </w:t>
      </w:r>
      <w:r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24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 </w:t>
      </w:r>
      <w:r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сентября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 2025г.</w:t>
      </w:r>
    </w:p>
    <w:p w14:paraId="77ACC310" w14:textId="77777777" w:rsidR="00275031" w:rsidRPr="000B2F98" w:rsidRDefault="00275031" w:rsidP="00275031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4.  Изменение и (или) дополнение конкурсных документов</w:t>
      </w:r>
    </w:p>
    <w:p w14:paraId="39C440B0" w14:textId="50DF1704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4.1. До </w:t>
      </w:r>
      <w:r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25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.0</w:t>
      </w:r>
      <w:r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9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.2025г. конкурсные документы могут быть изменены и (или) дополнены.</w:t>
      </w:r>
    </w:p>
    <w:p w14:paraId="38F26DCA" w14:textId="77777777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476AADA8" w14:textId="77777777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6294E69D" w14:textId="77777777" w:rsidR="00275031" w:rsidRPr="000B2F98" w:rsidRDefault="00275031" w:rsidP="00275031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5. Официальный язык и обмен документами и сведениями</w:t>
      </w:r>
    </w:p>
    <w:p w14:paraId="055FF40C" w14:textId="77777777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4D22301F" w14:textId="77777777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339D0535" w14:textId="77777777" w:rsidR="00275031" w:rsidRPr="000B2F98" w:rsidRDefault="00275031" w:rsidP="00275031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6. Оценка данных участников</w:t>
      </w:r>
    </w:p>
    <w:p w14:paraId="29DD83F8" w14:textId="77777777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6.1. Оценка данных участников будет проведена на стадии до оценки конкурсных предложений.</w:t>
      </w:r>
    </w:p>
    <w:p w14:paraId="321C8009" w14:textId="77777777" w:rsidR="00275031" w:rsidRPr="000B2F98" w:rsidRDefault="00275031" w:rsidP="00275031">
      <w:pPr>
        <w:autoSpaceDN w:val="0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zh-CN" w:bidi="hi-IN"/>
        </w:rPr>
        <w:t>финансовая состоятельность, опыт, техническая квалификация.</w:t>
      </w:r>
    </w:p>
    <w:p w14:paraId="0A68A2ED" w14:textId="77777777" w:rsidR="00275031" w:rsidRPr="000B2F98" w:rsidRDefault="00275031" w:rsidP="00275031">
      <w:pPr>
        <w:widowControl w:val="0"/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6B3F26C7" w14:textId="77777777" w:rsidR="00275031" w:rsidRPr="000B2F98" w:rsidRDefault="00275031" w:rsidP="00275031">
      <w:pPr>
        <w:autoSpaceDN w:val="0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6.4. </w:t>
      </w:r>
      <w:r w:rsidRPr="000B2F98">
        <w:rPr>
          <w:rFonts w:eastAsia="Calibri" w:cs="Calibri"/>
          <w:color w:val="000000"/>
          <w:kern w:val="3"/>
          <w:sz w:val="22"/>
          <w:szCs w:val="22"/>
          <w:lang w:eastAsia="en-US" w:bidi="hi-IN"/>
        </w:rPr>
        <w:t>Участником должны быть предоставлены документы, указанные в Приглашении:</w:t>
      </w:r>
    </w:p>
    <w:p w14:paraId="70BF8179" w14:textId="77777777" w:rsidR="00275031" w:rsidRPr="000B2F98" w:rsidRDefault="00275031" w:rsidP="00275031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7. Оформление предложения</w:t>
      </w:r>
    </w:p>
    <w:p w14:paraId="7DD6EF6C" w14:textId="77777777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ИНН, название процедуры закупки в которой он принимает участие (пример: «Поставка </w:t>
      </w:r>
      <w:r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автобуса для нужд ГУ санаторий «Белая Русь»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»). Конверт должен быть опечатан (в случае наличия у участника печати).</w:t>
      </w:r>
    </w:p>
    <w:p w14:paraId="39ABF4CD" w14:textId="77777777" w:rsidR="00275031" w:rsidRPr="000B2F98" w:rsidRDefault="00275031" w:rsidP="00275031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9. Подача предложения</w:t>
      </w:r>
    </w:p>
    <w:p w14:paraId="14DB2BF9" w14:textId="77777777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</w:t>
      </w:r>
    </w:p>
    <w:p w14:paraId="3732BE95" w14:textId="77777777" w:rsidR="00275031" w:rsidRPr="000B2F98" w:rsidRDefault="00275031" w:rsidP="00275031">
      <w:pPr>
        <w:autoSpaceDN w:val="0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9.2. Предложение будет регистрироваться секрета</w:t>
      </w:r>
      <w:r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рем руководителя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zh-CN" w:bidi="hi-IN"/>
        </w:rPr>
        <w:t xml:space="preserve"> в день поступления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.</w:t>
      </w:r>
    </w:p>
    <w:p w14:paraId="30C62CC7" w14:textId="77777777" w:rsidR="00275031" w:rsidRPr="000B2F98" w:rsidRDefault="00275031" w:rsidP="00275031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10. Запоздавшие предложения</w:t>
      </w:r>
    </w:p>
    <w:p w14:paraId="3DB08F2E" w14:textId="77777777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После истечения срока для подготовки и подачи предложений предложения не принимаются.</w:t>
      </w:r>
    </w:p>
    <w:p w14:paraId="3971BD17" w14:textId="77777777" w:rsidR="00275031" w:rsidRPr="000B2F98" w:rsidRDefault="00275031" w:rsidP="00275031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11. Изменение и отзыв предложения</w:t>
      </w:r>
    </w:p>
    <w:p w14:paraId="5B6FEBFA" w14:textId="77777777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6FBCC0BE" w14:textId="77777777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373B1A95" w14:textId="77777777" w:rsidR="00275031" w:rsidRPr="000B2F98" w:rsidRDefault="00275031" w:rsidP="00275031">
      <w:pPr>
        <w:autoSpaceDN w:val="0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13. Открытие предложений</w:t>
      </w:r>
    </w:p>
    <w:p w14:paraId="71778CC9" w14:textId="08BAE0F2" w:rsidR="00275031" w:rsidRPr="000B2F98" w:rsidRDefault="00275031" w:rsidP="00275031">
      <w:pPr>
        <w:autoSpaceDN w:val="0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13.1. Открытие предложений будут производиться комиссией 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zh-CN" w:bidi="hi-IN"/>
        </w:rPr>
        <w:t>по проведению процедур за</w:t>
      </w:r>
      <w:r>
        <w:rPr>
          <w:rFonts w:eastAsia="NSimSun" w:cs="Mangal"/>
          <w:color w:val="000000"/>
          <w:kern w:val="3"/>
          <w:sz w:val="22"/>
          <w:szCs w:val="22"/>
          <w:lang w:eastAsia="zh-CN" w:bidi="hi-IN"/>
        </w:rPr>
        <w:t xml:space="preserve">купок товаров (работ, услуг), </w:t>
      </w:r>
      <w:r>
        <w:rPr>
          <w:rFonts w:eastAsia="NSimSun" w:cs="Mangal"/>
          <w:color w:val="000000"/>
          <w:kern w:val="3"/>
          <w:sz w:val="22"/>
          <w:szCs w:val="22"/>
          <w:lang w:eastAsia="zh-CN" w:bidi="hi-IN"/>
        </w:rPr>
        <w:t>25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zh-CN" w:bidi="hi-IN"/>
        </w:rPr>
        <w:t>.0</w:t>
      </w:r>
      <w:r>
        <w:rPr>
          <w:rFonts w:eastAsia="NSimSun" w:cs="Mangal"/>
          <w:color w:val="000000"/>
          <w:kern w:val="3"/>
          <w:sz w:val="22"/>
          <w:szCs w:val="22"/>
          <w:lang w:eastAsia="zh-CN" w:bidi="hi-IN"/>
        </w:rPr>
        <w:t>9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zh-CN" w:bidi="hi-IN"/>
        </w:rPr>
        <w:t xml:space="preserve">.2025г. 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в 10.</w:t>
      </w:r>
      <w:r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0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0, по следующему адресу: 352832 Краснодарский край, Туапсинский район, п. Майский в кабинете заместителя директора по эксплуатации и техническим вопросам.</w:t>
      </w:r>
    </w:p>
    <w:p w14:paraId="1260DFE0" w14:textId="77777777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lastRenderedPageBreak/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29795ABC" w14:textId="77777777" w:rsidR="00275031" w:rsidRPr="000B2F98" w:rsidRDefault="00275031" w:rsidP="00275031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14. Рассмотрение предложений</w:t>
      </w:r>
    </w:p>
    <w:p w14:paraId="2F9AA747" w14:textId="77777777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5B10257C" w14:textId="44A0E545" w:rsidR="00275031" w:rsidRPr="000B2F98" w:rsidRDefault="00275031" w:rsidP="00275031">
      <w:pPr>
        <w:autoSpaceDN w:val="0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Пре</w:t>
      </w:r>
      <w:r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дложения будут рассмотрены до </w:t>
      </w:r>
      <w:r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26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.0</w:t>
      </w:r>
      <w:r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9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.2025.</w:t>
      </w:r>
    </w:p>
    <w:p w14:paraId="157AE5F5" w14:textId="77777777" w:rsidR="00275031" w:rsidRPr="000B2F98" w:rsidRDefault="00275031" w:rsidP="00275031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15. Отклонение предложений</w:t>
      </w:r>
    </w:p>
    <w:p w14:paraId="26D4AEAA" w14:textId="77777777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15.1. Предложение будет отклонено, если:</w:t>
      </w:r>
    </w:p>
    <w:p w14:paraId="483D6E3F" w14:textId="77777777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предложение не отвечает требованиям конкурсных документов;</w:t>
      </w:r>
    </w:p>
    <w:p w14:paraId="77BB5374" w14:textId="77777777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687D90E9" w14:textId="77777777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342D1994" w14:textId="77777777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413B21ED" w14:textId="77777777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14914ECD" w14:textId="77777777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15.2. Заказчик оставляет за собой право отклонить все предложения до выбора наилучшего из них.</w:t>
      </w:r>
    </w:p>
    <w:p w14:paraId="2588CFD0" w14:textId="77777777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15.3. Уведомление участнику(ам), предложение(я) которого(ых)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0C992107" w14:textId="77777777" w:rsidR="00275031" w:rsidRPr="000B2F98" w:rsidRDefault="00275031" w:rsidP="00275031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16. Оценка предложений и выбор поставщика (подрядчика, исполнителя)</w:t>
      </w:r>
    </w:p>
    <w:p w14:paraId="6994C170" w14:textId="77777777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0ACDD2DD" w14:textId="77777777" w:rsidR="00275031" w:rsidRPr="000B2F98" w:rsidRDefault="00275031" w:rsidP="00275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zh-CN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zh-CN" w:bidi="hi-IN"/>
        </w:rPr>
        <w:t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</w:t>
      </w:r>
    </w:p>
    <w:p w14:paraId="151F0E5A" w14:textId="77777777" w:rsidR="00275031" w:rsidRPr="000B2F98" w:rsidRDefault="00275031" w:rsidP="002750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zh-CN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zh-CN" w:bidi="hi-IN"/>
        </w:rPr>
        <w:t>16.3. Требования к товару: согласно Техническому заданию.</w:t>
      </w:r>
    </w:p>
    <w:p w14:paraId="637650A9" w14:textId="21B75F79" w:rsidR="00275031" w:rsidRPr="000B2F98" w:rsidRDefault="00275031" w:rsidP="00275031">
      <w:pPr>
        <w:autoSpaceDN w:val="0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16.4. Решение комиссии о</w:t>
      </w:r>
      <w:r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 выборе наилучшего предложения </w:t>
      </w:r>
      <w:r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25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.0</w:t>
      </w:r>
      <w:r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9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 .2025г.</w:t>
      </w:r>
    </w:p>
    <w:p w14:paraId="4D01458D" w14:textId="77777777" w:rsidR="00275031" w:rsidRPr="000B2F98" w:rsidRDefault="00275031" w:rsidP="00275031">
      <w:pPr>
        <w:autoSpaceDN w:val="0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17. Заключение договора</w:t>
      </w:r>
    </w:p>
    <w:p w14:paraId="44D60A1D" w14:textId="77777777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624ED6D8" w14:textId="77777777" w:rsidR="00275031" w:rsidRPr="000B2F98" w:rsidRDefault="00275031" w:rsidP="00275031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05951448" w14:textId="77777777" w:rsidR="00275031" w:rsidRPr="000B2F98" w:rsidRDefault="00275031" w:rsidP="00275031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4337D2A4" w14:textId="77777777" w:rsidR="00275031" w:rsidRPr="000B2F98" w:rsidRDefault="00275031" w:rsidP="00275031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4F98B82A" w14:textId="77777777" w:rsidR="00275031" w:rsidRPr="000B2F98" w:rsidRDefault="00275031" w:rsidP="00275031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30DE1440" w14:textId="77777777" w:rsidR="00275031" w:rsidRPr="000B2F98" w:rsidRDefault="00275031" w:rsidP="00275031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52BBB1CB" w14:textId="77777777" w:rsidR="00275031" w:rsidRPr="000B2F98" w:rsidRDefault="00275031" w:rsidP="00275031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05A08AB9" w14:textId="77777777" w:rsidR="00275031" w:rsidRPr="000B2F98" w:rsidRDefault="00275031" w:rsidP="00275031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7AF683BD" w14:textId="77777777" w:rsidR="00275031" w:rsidRPr="000B2F98" w:rsidRDefault="00275031" w:rsidP="00275031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5E28F420" w14:textId="77777777" w:rsidR="00275031" w:rsidRPr="000B2F98" w:rsidRDefault="00275031" w:rsidP="00275031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642A633D" w14:textId="77777777" w:rsidR="00275031" w:rsidRPr="000B2F98" w:rsidRDefault="00275031" w:rsidP="00275031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492DFF6A" w14:textId="77777777" w:rsidR="00275031" w:rsidRPr="000B2F98" w:rsidRDefault="00275031" w:rsidP="00275031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04AC60B3" w14:textId="77777777" w:rsidR="00275031" w:rsidRPr="000B2F98" w:rsidRDefault="00275031" w:rsidP="00275031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640668AD" w14:textId="77777777" w:rsidR="00275031" w:rsidRPr="000B2F98" w:rsidRDefault="00275031" w:rsidP="00275031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64EA90C8" w14:textId="77777777" w:rsidR="00275031" w:rsidRPr="000B2F98" w:rsidRDefault="00275031" w:rsidP="00275031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15C143FE" w14:textId="77777777" w:rsidR="00275031" w:rsidRDefault="00275031" w:rsidP="00275031">
      <w:pPr>
        <w:tabs>
          <w:tab w:val="left" w:pos="709"/>
        </w:tabs>
        <w:autoSpaceDN w:val="0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325A1A00" w14:textId="77777777" w:rsidR="00275031" w:rsidRDefault="00275031" w:rsidP="00275031">
      <w:pPr>
        <w:tabs>
          <w:tab w:val="left" w:pos="709"/>
        </w:tabs>
        <w:autoSpaceDN w:val="0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45A44AB7" w14:textId="77777777" w:rsidR="00275031" w:rsidRPr="000B2F98" w:rsidRDefault="00275031" w:rsidP="00275031">
      <w:pPr>
        <w:tabs>
          <w:tab w:val="left" w:pos="709"/>
        </w:tabs>
        <w:autoSpaceDN w:val="0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4AD32AB8" w14:textId="77777777" w:rsidR="00275031" w:rsidRDefault="00275031" w:rsidP="00275031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221A9F53" w14:textId="77777777" w:rsidR="00275031" w:rsidRDefault="00275031" w:rsidP="00275031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725EFBC1" w14:textId="77777777" w:rsidR="00275031" w:rsidRDefault="00275031" w:rsidP="00275031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40ED1BB1" w14:textId="77777777" w:rsidR="00275031" w:rsidRPr="000B2F98" w:rsidRDefault="00275031" w:rsidP="00275031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634C2373" w14:textId="77777777" w:rsidR="00275031" w:rsidRPr="000B2F98" w:rsidRDefault="00275031" w:rsidP="00275031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7AF8DDEC" w14:textId="77777777" w:rsidR="00275031" w:rsidRPr="000B2F98" w:rsidRDefault="00275031" w:rsidP="00275031">
      <w:pPr>
        <w:autoSpaceDN w:val="0"/>
        <w:rPr>
          <w:rFonts w:eastAsia="NSimSun" w:cs="Mangal"/>
          <w:color w:val="000000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 xml:space="preserve">                                                                                  На фирменном бланке письма организации</w:t>
      </w:r>
    </w:p>
    <w:p w14:paraId="38669D32" w14:textId="77777777" w:rsidR="00275031" w:rsidRPr="000B2F98" w:rsidRDefault="00275031" w:rsidP="00275031">
      <w:pPr>
        <w:autoSpaceDN w:val="0"/>
        <w:rPr>
          <w:rFonts w:eastAsia="NSimSun" w:cs="Mangal"/>
          <w:b/>
          <w:color w:val="000000"/>
          <w:kern w:val="3"/>
          <w:lang w:eastAsia="zh-CN" w:bidi="hi-IN"/>
        </w:rPr>
      </w:pPr>
      <w:r w:rsidRPr="000B2F98">
        <w:rPr>
          <w:rFonts w:eastAsia="NSimSun" w:cs="Mangal"/>
          <w:b/>
          <w:color w:val="000000"/>
          <w:kern w:val="3"/>
          <w:lang w:eastAsia="zh-CN" w:bidi="hi-IN"/>
        </w:rPr>
        <w:t xml:space="preserve">_____________________________________________________________________________ </w:t>
      </w:r>
    </w:p>
    <w:p w14:paraId="53A967BF" w14:textId="77777777" w:rsidR="00275031" w:rsidRPr="000B2F98" w:rsidRDefault="00275031" w:rsidP="00275031">
      <w:pPr>
        <w:autoSpaceDN w:val="0"/>
        <w:rPr>
          <w:rFonts w:eastAsia="NSimSun" w:cs="Mangal"/>
          <w:b/>
          <w:color w:val="000000"/>
          <w:kern w:val="3"/>
          <w:lang w:eastAsia="zh-CN" w:bidi="hi-IN"/>
        </w:rPr>
      </w:pPr>
    </w:p>
    <w:p w14:paraId="24FDE966" w14:textId="77777777" w:rsidR="00275031" w:rsidRPr="000B2F98" w:rsidRDefault="00275031" w:rsidP="00275031">
      <w:pPr>
        <w:tabs>
          <w:tab w:val="left" w:pos="5580"/>
        </w:tabs>
        <w:autoSpaceDN w:val="0"/>
        <w:rPr>
          <w:rFonts w:eastAsia="NSimSun" w:cs="Mangal"/>
          <w:color w:val="000000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>Исх.№__ от ____202_г.                                               Директору ГУ санаторий «Белая Русь»</w:t>
      </w:r>
    </w:p>
    <w:p w14:paraId="3BEFADD2" w14:textId="77777777" w:rsidR="00275031" w:rsidRPr="000B2F98" w:rsidRDefault="00275031" w:rsidP="00275031">
      <w:pPr>
        <w:tabs>
          <w:tab w:val="left" w:pos="5580"/>
        </w:tabs>
        <w:autoSpaceDN w:val="0"/>
        <w:rPr>
          <w:rFonts w:eastAsia="NSimSun" w:cs="Mangal"/>
          <w:color w:val="000000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 xml:space="preserve">                                                                                       Северину Сергею Михайловичу</w:t>
      </w:r>
    </w:p>
    <w:p w14:paraId="74EC1ADE" w14:textId="77777777" w:rsidR="00275031" w:rsidRPr="000B2F98" w:rsidRDefault="00275031" w:rsidP="00275031">
      <w:pPr>
        <w:keepNext/>
        <w:widowControl w:val="0"/>
        <w:numPr>
          <w:ilvl w:val="0"/>
          <w:numId w:val="7"/>
        </w:numPr>
        <w:suppressAutoHyphens w:val="0"/>
        <w:autoSpaceDN w:val="0"/>
        <w:spacing w:before="240" w:after="60" w:line="256" w:lineRule="auto"/>
        <w:jc w:val="center"/>
        <w:outlineLvl w:val="0"/>
        <w:rPr>
          <w:rFonts w:eastAsia="Arial"/>
          <w:bCs/>
          <w:color w:val="000000"/>
          <w:kern w:val="3"/>
          <w:lang w:eastAsia="zh-CN" w:bidi="hi-IN"/>
        </w:rPr>
      </w:pPr>
      <w:r w:rsidRPr="000B2F98">
        <w:rPr>
          <w:rFonts w:eastAsia="Arial"/>
          <w:bCs/>
          <w:color w:val="000000"/>
          <w:kern w:val="3"/>
          <w:lang w:eastAsia="zh-CN" w:bidi="hi-IN"/>
        </w:rPr>
        <w:t xml:space="preserve">Предложение (заявка) на участие в процедуре закупки </w:t>
      </w:r>
      <w:r>
        <w:rPr>
          <w:rFonts w:eastAsia="Arial"/>
          <w:bCs/>
          <w:color w:val="000000"/>
          <w:kern w:val="3"/>
          <w:lang w:eastAsia="zh-CN" w:bidi="hi-IN"/>
        </w:rPr>
        <w:t>(открытом конкурсе)</w:t>
      </w:r>
    </w:p>
    <w:p w14:paraId="20CF9EBA" w14:textId="77777777" w:rsidR="00275031" w:rsidRPr="000B2F98" w:rsidRDefault="00275031" w:rsidP="00275031">
      <w:pPr>
        <w:keepNext/>
        <w:widowControl w:val="0"/>
        <w:numPr>
          <w:ilvl w:val="2"/>
          <w:numId w:val="8"/>
        </w:numPr>
        <w:suppressAutoHyphens w:val="0"/>
        <w:autoSpaceDN w:val="0"/>
        <w:spacing w:before="240" w:after="60" w:line="256" w:lineRule="auto"/>
        <w:outlineLvl w:val="2"/>
        <w:rPr>
          <w:rFonts w:eastAsia="Arial"/>
          <w:bCs/>
          <w:color w:val="000000"/>
          <w:kern w:val="3"/>
          <w:szCs w:val="26"/>
          <w:lang w:eastAsia="zh-CN" w:bidi="hi-IN"/>
        </w:rPr>
      </w:pPr>
      <w:r w:rsidRPr="000B2F98">
        <w:rPr>
          <w:rFonts w:eastAsia="Arial"/>
          <w:bCs/>
          <w:color w:val="000000"/>
          <w:kern w:val="3"/>
          <w:szCs w:val="26"/>
          <w:lang w:eastAsia="zh-CN" w:bidi="hi-IN"/>
        </w:rPr>
        <w:t>Общие сведения об участнике</w:t>
      </w:r>
    </w:p>
    <w:tbl>
      <w:tblPr>
        <w:tblW w:w="9930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6671"/>
      </w:tblGrid>
      <w:tr w:rsidR="00275031" w:rsidRPr="000B2F98" w14:paraId="770DA674" w14:textId="77777777" w:rsidTr="00E36EE4">
        <w:trPr>
          <w:trHeight w:val="570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90495" w14:textId="77777777" w:rsidR="00275031" w:rsidRPr="000B2F98" w:rsidRDefault="00275031" w:rsidP="00E36EE4">
            <w:pPr>
              <w:widowControl w:val="0"/>
              <w:autoSpaceDN w:val="0"/>
              <w:jc w:val="center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Наименование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1BF1D" w14:textId="77777777" w:rsidR="00275031" w:rsidRPr="000B2F98" w:rsidRDefault="00275031" w:rsidP="00E36EE4">
            <w:pPr>
              <w:widowControl w:val="0"/>
              <w:autoSpaceDN w:val="0"/>
              <w:jc w:val="center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Сведения о соискателе</w:t>
            </w:r>
          </w:p>
        </w:tc>
      </w:tr>
      <w:tr w:rsidR="00275031" w:rsidRPr="000B2F98" w14:paraId="4284DE78" w14:textId="77777777" w:rsidTr="00E36EE4">
        <w:trPr>
          <w:trHeight w:val="445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7B822" w14:textId="77777777" w:rsidR="00275031" w:rsidRPr="000B2F98" w:rsidRDefault="00275031" w:rsidP="00E36EE4">
            <w:pPr>
              <w:widowControl w:val="0"/>
              <w:autoSpaceDN w:val="0"/>
              <w:ind w:left="-108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Полное наименование организации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E444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75031" w:rsidRPr="000B2F98" w14:paraId="7C9713E1" w14:textId="77777777" w:rsidTr="00E36EE4">
        <w:trPr>
          <w:trHeight w:val="693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76C4B" w14:textId="77777777" w:rsidR="00275031" w:rsidRPr="000B2F98" w:rsidRDefault="00275031" w:rsidP="00E36EE4">
            <w:pPr>
              <w:widowControl w:val="0"/>
              <w:autoSpaceDN w:val="0"/>
              <w:ind w:left="-108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Свидетельство о регистрации</w:t>
            </w:r>
          </w:p>
          <w:p w14:paraId="7AE27D1E" w14:textId="77777777" w:rsidR="00275031" w:rsidRPr="000B2F98" w:rsidRDefault="00275031" w:rsidP="00E36EE4">
            <w:pPr>
              <w:widowControl w:val="0"/>
              <w:autoSpaceDN w:val="0"/>
              <w:ind w:left="-108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(дата, номер, орган регистрации)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DC1C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75031" w:rsidRPr="000B2F98" w14:paraId="1045B6D5" w14:textId="77777777" w:rsidTr="00E36EE4">
        <w:trPr>
          <w:trHeight w:val="346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2ACA7" w14:textId="77777777" w:rsidR="00275031" w:rsidRPr="000B2F98" w:rsidRDefault="00275031" w:rsidP="00E36EE4">
            <w:pPr>
              <w:widowControl w:val="0"/>
              <w:autoSpaceDN w:val="0"/>
              <w:ind w:right="-108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  <w:t>Адрес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65DB4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75031" w:rsidRPr="000B2F98" w14:paraId="4F87E044" w14:textId="77777777" w:rsidTr="00E36EE4">
        <w:trPr>
          <w:trHeight w:val="343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3C758" w14:textId="77777777" w:rsidR="00275031" w:rsidRPr="000B2F98" w:rsidRDefault="00275031" w:rsidP="00E36EE4">
            <w:pPr>
              <w:widowControl w:val="0"/>
              <w:autoSpaceDN w:val="0"/>
              <w:ind w:left="-108"/>
              <w:rPr>
                <w:rFonts w:ascii="Liberation Serif" w:eastAsia="NSimSun" w:hAnsi="Liberation Serif" w:cs="Mangal" w:hint="eastAsia"/>
                <w:color w:val="00000A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Телефон, Е-</w:t>
            </w:r>
            <w:r w:rsidRPr="000B2F98">
              <w:rPr>
                <w:rFonts w:eastAsia="NSimSun" w:cs="Mangal"/>
                <w:color w:val="000000"/>
                <w:kern w:val="3"/>
                <w:sz w:val="20"/>
                <w:szCs w:val="20"/>
                <w:lang w:val="en-US" w:eastAsia="zh-CN" w:bidi="hi-IN"/>
              </w:rPr>
              <w:t>mail</w:t>
            </w:r>
          </w:p>
          <w:p w14:paraId="23835D20" w14:textId="77777777" w:rsidR="00275031" w:rsidRPr="000B2F98" w:rsidRDefault="00275031" w:rsidP="00E36EE4">
            <w:pPr>
              <w:widowControl w:val="0"/>
              <w:autoSpaceDN w:val="0"/>
              <w:ind w:left="-108"/>
              <w:rPr>
                <w:rFonts w:eastAsia="NSimSun" w:cs="Mangal"/>
                <w:color w:val="000000"/>
                <w:kern w:val="3"/>
                <w:sz w:val="20"/>
                <w:szCs w:val="20"/>
                <w:lang w:eastAsia="en-US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sz w:val="20"/>
                <w:szCs w:val="20"/>
                <w:lang w:eastAsia="en-US" w:bidi="hi-IN"/>
              </w:rPr>
              <w:t xml:space="preserve"> Контактное лицо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86C85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75031" w:rsidRPr="000B2F98" w14:paraId="222E1AE1" w14:textId="77777777" w:rsidTr="00E36EE4">
        <w:trPr>
          <w:trHeight w:val="229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36227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  <w:t>Банковские реквизиты</w:t>
            </w:r>
          </w:p>
          <w:p w14:paraId="3EC9421E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A4B78" w14:textId="77777777" w:rsidR="00275031" w:rsidRPr="000B2F98" w:rsidRDefault="00275031" w:rsidP="00E36EE4">
            <w:pPr>
              <w:widowControl w:val="0"/>
              <w:autoSpaceDN w:val="0"/>
              <w:rPr>
                <w:rFonts w:eastAsia="Arial"/>
                <w:bCs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275031" w:rsidRPr="000B2F98" w14:paraId="7994000D" w14:textId="77777777" w:rsidTr="00E36EE4">
        <w:trPr>
          <w:trHeight w:val="336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9ECDF" w14:textId="77777777" w:rsidR="00275031" w:rsidRPr="000B2F98" w:rsidRDefault="00275031" w:rsidP="00E36EE4">
            <w:pPr>
              <w:widowControl w:val="0"/>
              <w:autoSpaceDN w:val="0"/>
              <w:ind w:left="-108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Руководитель</w:t>
            </w:r>
          </w:p>
          <w:p w14:paraId="26911DA0" w14:textId="77777777" w:rsidR="00275031" w:rsidRPr="000B2F98" w:rsidRDefault="00275031" w:rsidP="00E36EE4">
            <w:pPr>
              <w:widowControl w:val="0"/>
              <w:autoSpaceDN w:val="0"/>
              <w:ind w:left="-108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A4B35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3DD2DDB9" w14:textId="77777777" w:rsidR="00275031" w:rsidRPr="000B2F98" w:rsidRDefault="00275031" w:rsidP="00275031">
      <w:pPr>
        <w:autoSpaceDN w:val="0"/>
        <w:rPr>
          <w:rFonts w:eastAsia="NSimSun" w:cs="Mangal"/>
          <w:bCs/>
          <w:color w:val="000000"/>
          <w:kern w:val="3"/>
          <w:lang w:eastAsia="zh-CN" w:bidi="hi-IN"/>
        </w:rPr>
      </w:pPr>
    </w:p>
    <w:p w14:paraId="5D90C45E" w14:textId="77777777" w:rsidR="00275031" w:rsidRPr="000B2F98" w:rsidRDefault="00275031" w:rsidP="00275031">
      <w:pPr>
        <w:tabs>
          <w:tab w:val="left" w:pos="426"/>
        </w:tabs>
        <w:autoSpaceDN w:val="0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 xml:space="preserve">1. Изучив извещение о проведении процедуры закупки </w:t>
      </w:r>
      <w:r>
        <w:rPr>
          <w:rFonts w:eastAsia="NSimSun" w:cs="Mangal"/>
          <w:color w:val="000000"/>
          <w:kern w:val="3"/>
          <w:lang w:eastAsia="zh-CN" w:bidi="hi-IN"/>
        </w:rPr>
        <w:t>(открытом конкурсе)</w:t>
      </w:r>
      <w:r w:rsidRPr="000B2F98">
        <w:rPr>
          <w:rFonts w:eastAsia="NSimSun" w:cs="Mangal"/>
          <w:color w:val="000000"/>
          <w:kern w:val="3"/>
          <w:lang w:eastAsia="zh-CN" w:bidi="hi-IN"/>
        </w:rPr>
        <w:t xml:space="preserve"> и документацию о закупке от «___»_______ 20__г на поставку ________________________  для нужд Государственного учреждения санаторий «Белая Русь» направляем следующие документы, </w:t>
      </w:r>
      <w:r w:rsidRPr="000B2F98">
        <w:rPr>
          <w:rFonts w:eastAsia="NSimSun" w:cs="Mangal"/>
          <w:color w:val="000000"/>
          <w:kern w:val="3"/>
          <w:lang w:eastAsia="en-US" w:bidi="hi-IN"/>
        </w:rPr>
        <w:t xml:space="preserve">подтверждающие соответствие требованиям, установленным в документации о закупке для участия в </w:t>
      </w:r>
      <w:r>
        <w:rPr>
          <w:rFonts w:eastAsia="NSimSun" w:cs="Mangal"/>
          <w:color w:val="000000"/>
          <w:kern w:val="3"/>
          <w:lang w:eastAsia="en-US" w:bidi="hi-IN"/>
        </w:rPr>
        <w:t>процедуре закупки</w:t>
      </w:r>
      <w:r w:rsidRPr="000B2F98">
        <w:rPr>
          <w:rFonts w:eastAsia="NSimSun" w:cs="Mangal"/>
          <w:color w:val="000000"/>
          <w:kern w:val="3"/>
          <w:lang w:eastAsia="en-US" w:bidi="hi-IN"/>
        </w:rPr>
        <w:br/>
        <w:t>2. Срок поставки товара:</w:t>
      </w:r>
    </w:p>
    <w:p w14:paraId="15CA32E7" w14:textId="77777777" w:rsidR="00275031" w:rsidRPr="000B2F98" w:rsidRDefault="00275031" w:rsidP="00275031">
      <w:pPr>
        <w:tabs>
          <w:tab w:val="left" w:pos="426"/>
        </w:tabs>
        <w:autoSpaceDN w:val="0"/>
        <w:jc w:val="both"/>
        <w:rPr>
          <w:rFonts w:eastAsia="NSimSun" w:cs="Mangal"/>
          <w:color w:val="000000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>3.Форма спецификации;</w:t>
      </w:r>
    </w:p>
    <w:tbl>
      <w:tblPr>
        <w:tblW w:w="958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"/>
        <w:gridCol w:w="3521"/>
        <w:gridCol w:w="986"/>
        <w:gridCol w:w="1417"/>
        <w:gridCol w:w="1706"/>
        <w:gridCol w:w="1500"/>
      </w:tblGrid>
      <w:tr w:rsidR="00275031" w:rsidRPr="000B2F98" w14:paraId="31F68B2A" w14:textId="77777777" w:rsidTr="00E36EE4">
        <w:trPr>
          <w:trHeight w:val="836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F78DA" w14:textId="77777777" w:rsidR="00275031" w:rsidRPr="000B2F98" w:rsidRDefault="00275031" w:rsidP="00E36EE4">
            <w:pPr>
              <w:widowControl w:val="0"/>
              <w:autoSpaceDN w:val="0"/>
              <w:jc w:val="center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№</w:t>
            </w:r>
          </w:p>
          <w:p w14:paraId="319BE7C3" w14:textId="77777777" w:rsidR="00275031" w:rsidRPr="000B2F98" w:rsidRDefault="00275031" w:rsidP="00E36EE4">
            <w:pPr>
              <w:widowControl w:val="0"/>
              <w:autoSpaceDN w:val="0"/>
              <w:jc w:val="center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п/п</w:t>
            </w:r>
          </w:p>
        </w:tc>
        <w:tc>
          <w:tcPr>
            <w:tcW w:w="3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6EFE4" w14:textId="77777777" w:rsidR="00275031" w:rsidRPr="000B2F98" w:rsidRDefault="00275031" w:rsidP="00E36EE4">
            <w:pPr>
              <w:widowControl w:val="0"/>
              <w:autoSpaceDN w:val="0"/>
              <w:ind w:left="117"/>
              <w:jc w:val="center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Наименование товара (работ, услуг) и его характеристики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DE5AE" w14:textId="77777777" w:rsidR="00275031" w:rsidRPr="000B2F98" w:rsidRDefault="00275031" w:rsidP="00E36EE4">
            <w:pPr>
              <w:widowControl w:val="0"/>
              <w:autoSpaceDN w:val="0"/>
              <w:ind w:left="-76" w:firstLine="38"/>
              <w:jc w:val="center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Ед.</w:t>
            </w:r>
          </w:p>
          <w:p w14:paraId="7661149B" w14:textId="77777777" w:rsidR="00275031" w:rsidRPr="000B2F98" w:rsidRDefault="00275031" w:rsidP="00E36EE4">
            <w:pPr>
              <w:widowControl w:val="0"/>
              <w:autoSpaceDN w:val="0"/>
              <w:ind w:left="-76" w:firstLine="38"/>
              <w:jc w:val="center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изм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07AB2" w14:textId="77777777" w:rsidR="00275031" w:rsidRPr="000B2F98" w:rsidRDefault="00275031" w:rsidP="00E36EE4">
            <w:pPr>
              <w:widowControl w:val="0"/>
              <w:autoSpaceDN w:val="0"/>
              <w:ind w:left="-76" w:firstLine="38"/>
              <w:jc w:val="center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Кол-во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F9FDB" w14:textId="77777777" w:rsidR="00275031" w:rsidRPr="000B2F98" w:rsidRDefault="00275031" w:rsidP="00E36EE4">
            <w:pPr>
              <w:widowControl w:val="0"/>
              <w:autoSpaceDN w:val="0"/>
              <w:jc w:val="center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  <w:t>Цена с НДС</w:t>
            </w:r>
          </w:p>
          <w:p w14:paraId="46B4804E" w14:textId="77777777" w:rsidR="00275031" w:rsidRPr="000B2F98" w:rsidRDefault="00275031" w:rsidP="00E36EE4">
            <w:pPr>
              <w:widowControl w:val="0"/>
              <w:autoSpaceDN w:val="0"/>
              <w:jc w:val="center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  <w:t>за ед.изм,</w:t>
            </w:r>
          </w:p>
          <w:p w14:paraId="15AB11D2" w14:textId="77777777" w:rsidR="00275031" w:rsidRPr="000B2F98" w:rsidRDefault="00275031" w:rsidP="00E36EE4">
            <w:pPr>
              <w:widowControl w:val="0"/>
              <w:autoSpaceDN w:val="0"/>
              <w:jc w:val="center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  <w:t>руб.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764D4" w14:textId="77777777" w:rsidR="00275031" w:rsidRPr="000B2F98" w:rsidRDefault="00275031" w:rsidP="00E36EE4">
            <w:pPr>
              <w:widowControl w:val="0"/>
              <w:autoSpaceDN w:val="0"/>
              <w:jc w:val="center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  <w:t>Сумма</w:t>
            </w:r>
          </w:p>
          <w:p w14:paraId="0843F40F" w14:textId="77777777" w:rsidR="00275031" w:rsidRPr="000B2F98" w:rsidRDefault="00275031" w:rsidP="00E36EE4">
            <w:pPr>
              <w:widowControl w:val="0"/>
              <w:autoSpaceDN w:val="0"/>
              <w:jc w:val="center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  <w:t>с учетом НДС руб.</w:t>
            </w:r>
          </w:p>
        </w:tc>
      </w:tr>
      <w:tr w:rsidR="00275031" w:rsidRPr="000B2F98" w14:paraId="4B2D78B3" w14:textId="77777777" w:rsidTr="00E36EE4">
        <w:trPr>
          <w:trHeight w:val="435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58813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1.</w:t>
            </w:r>
          </w:p>
        </w:tc>
        <w:tc>
          <w:tcPr>
            <w:tcW w:w="3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151F" w14:textId="77777777" w:rsidR="00275031" w:rsidRPr="000B2F98" w:rsidRDefault="00275031" w:rsidP="00E36EE4">
            <w:pPr>
              <w:widowControl w:val="0"/>
              <w:autoSpaceDN w:val="0"/>
              <w:ind w:left="117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12664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CC42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B242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53CE2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</w:p>
        </w:tc>
      </w:tr>
      <w:tr w:rsidR="00275031" w:rsidRPr="000B2F98" w14:paraId="1B95F6E1" w14:textId="77777777" w:rsidTr="00E36EE4">
        <w:trPr>
          <w:trHeight w:val="413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59A0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2.</w:t>
            </w:r>
          </w:p>
        </w:tc>
        <w:tc>
          <w:tcPr>
            <w:tcW w:w="3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067E" w14:textId="77777777" w:rsidR="00275031" w:rsidRPr="000B2F98" w:rsidRDefault="00275031" w:rsidP="00E36EE4">
            <w:pPr>
              <w:widowControl w:val="0"/>
              <w:autoSpaceDN w:val="0"/>
              <w:ind w:left="117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118E4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CC40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A2F8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D757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</w:p>
        </w:tc>
      </w:tr>
      <w:tr w:rsidR="00275031" w:rsidRPr="000B2F98" w14:paraId="44940186" w14:textId="77777777" w:rsidTr="00E36EE4">
        <w:trPr>
          <w:trHeight w:val="419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CDA25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3.</w:t>
            </w:r>
          </w:p>
        </w:tc>
        <w:tc>
          <w:tcPr>
            <w:tcW w:w="3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9B76D" w14:textId="77777777" w:rsidR="00275031" w:rsidRPr="000B2F98" w:rsidRDefault="00275031" w:rsidP="00E36EE4">
            <w:pPr>
              <w:widowControl w:val="0"/>
              <w:autoSpaceDN w:val="0"/>
              <w:ind w:left="117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9F59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3EF81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D6FE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FB1C7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</w:p>
        </w:tc>
      </w:tr>
      <w:tr w:rsidR="00275031" w:rsidRPr="000B2F98" w14:paraId="047479D3" w14:textId="77777777" w:rsidTr="00E36EE4">
        <w:trPr>
          <w:trHeight w:val="425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B5089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4.</w:t>
            </w:r>
          </w:p>
        </w:tc>
        <w:tc>
          <w:tcPr>
            <w:tcW w:w="3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9653" w14:textId="77777777" w:rsidR="00275031" w:rsidRPr="000B2F98" w:rsidRDefault="00275031" w:rsidP="00E36EE4">
            <w:pPr>
              <w:widowControl w:val="0"/>
              <w:autoSpaceDN w:val="0"/>
              <w:ind w:left="117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C00D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7AA7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E40E5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5E24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</w:p>
        </w:tc>
      </w:tr>
      <w:tr w:rsidR="00275031" w:rsidRPr="000B2F98" w14:paraId="02D267D7" w14:textId="77777777" w:rsidTr="00E36EE4">
        <w:trPr>
          <w:trHeight w:val="236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2591D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3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16F9F" w14:textId="77777777" w:rsidR="00275031" w:rsidRPr="000B2F98" w:rsidRDefault="00275031" w:rsidP="00E36EE4">
            <w:pPr>
              <w:widowControl w:val="0"/>
              <w:autoSpaceDN w:val="0"/>
              <w:ind w:left="117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Итого: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088C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897E8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9034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0DB1B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</w:p>
        </w:tc>
      </w:tr>
      <w:tr w:rsidR="00275031" w:rsidRPr="000B2F98" w14:paraId="28D6F06C" w14:textId="77777777" w:rsidTr="00E36EE4">
        <w:trPr>
          <w:trHeight w:val="337"/>
        </w:trPr>
        <w:tc>
          <w:tcPr>
            <w:tcW w:w="39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64C17" w14:textId="77777777" w:rsidR="00275031" w:rsidRPr="000B2F98" w:rsidRDefault="00275031" w:rsidP="00E36EE4">
            <w:pPr>
              <w:widowControl w:val="0"/>
              <w:autoSpaceDN w:val="0"/>
              <w:ind w:left="117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Транспортные расходы</w:t>
            </w:r>
          </w:p>
        </w:tc>
        <w:tc>
          <w:tcPr>
            <w:tcW w:w="56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F5EA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Доставка (сборка, установка) за счёт ___________</w:t>
            </w:r>
          </w:p>
          <w:p w14:paraId="0843B72D" w14:textId="77777777" w:rsidR="00275031" w:rsidRPr="000B2F98" w:rsidRDefault="00275031" w:rsidP="00E36EE4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</w:tr>
      <w:tr w:rsidR="00275031" w:rsidRPr="000B2F98" w14:paraId="3F9CBD74" w14:textId="77777777" w:rsidTr="00E36EE4">
        <w:trPr>
          <w:trHeight w:val="337"/>
        </w:trPr>
        <w:tc>
          <w:tcPr>
            <w:tcW w:w="3974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2261E" w14:textId="77777777" w:rsidR="00275031" w:rsidRPr="000B2F98" w:rsidRDefault="00275031" w:rsidP="00E36EE4">
            <w:pPr>
              <w:widowControl w:val="0"/>
              <w:autoSpaceDN w:val="0"/>
              <w:ind w:left="117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Порядок оплаты (форма оплаты, сроки)</w:t>
            </w:r>
          </w:p>
        </w:tc>
        <w:tc>
          <w:tcPr>
            <w:tcW w:w="56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D204C" w14:textId="77777777" w:rsidR="00275031" w:rsidRPr="000B2F98" w:rsidRDefault="00275031" w:rsidP="00E36EE4">
            <w:pPr>
              <w:widowControl w:val="0"/>
              <w:autoSpaceDN w:val="0"/>
              <w:jc w:val="both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</w:tr>
    </w:tbl>
    <w:p w14:paraId="7B1CEDAB" w14:textId="77777777" w:rsidR="00275031" w:rsidRPr="000B2F98" w:rsidRDefault="00275031" w:rsidP="00275031">
      <w:pPr>
        <w:autoSpaceDN w:val="0"/>
        <w:ind w:firstLine="708"/>
        <w:rPr>
          <w:rFonts w:eastAsia="NSimSun" w:cs="Mangal"/>
          <w:color w:val="000000"/>
          <w:kern w:val="3"/>
          <w:lang w:eastAsia="zh-CN" w:bidi="hi-IN"/>
        </w:rPr>
      </w:pPr>
    </w:p>
    <w:p w14:paraId="1FD6B3DB" w14:textId="77777777" w:rsidR="00275031" w:rsidRPr="000B2F98" w:rsidRDefault="00275031" w:rsidP="00275031">
      <w:pPr>
        <w:autoSpaceDN w:val="0"/>
        <w:ind w:firstLine="708"/>
        <w:rPr>
          <w:rFonts w:eastAsia="NSimSun" w:cs="Mangal"/>
          <w:color w:val="000000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>Предлагаемая цена договора составляет_______________________________</w:t>
      </w:r>
    </w:p>
    <w:p w14:paraId="0ABEA06B" w14:textId="77777777" w:rsidR="00275031" w:rsidRPr="000B2F98" w:rsidRDefault="00275031" w:rsidP="00275031">
      <w:pPr>
        <w:autoSpaceDN w:val="0"/>
        <w:rPr>
          <w:rFonts w:eastAsia="NSimSun" w:cs="Mangal"/>
          <w:color w:val="000000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 xml:space="preserve">(_____________________________________________________________) рублей ____ копеек.        </w:t>
      </w:r>
    </w:p>
    <w:p w14:paraId="4E1CE3C4" w14:textId="77777777" w:rsidR="00275031" w:rsidRPr="000B2F98" w:rsidRDefault="00275031" w:rsidP="00275031">
      <w:pPr>
        <w:autoSpaceDN w:val="0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 xml:space="preserve">                                     </w:t>
      </w:r>
      <w:r w:rsidRPr="000B2F98">
        <w:rPr>
          <w:rFonts w:eastAsia="NSimSun" w:cs="Mangal"/>
          <w:color w:val="000000"/>
          <w:kern w:val="3"/>
          <w:vertAlign w:val="superscript"/>
          <w:lang w:eastAsia="zh-CN" w:bidi="hi-IN"/>
        </w:rPr>
        <w:t>(указать цену цифрами и прописью)</w:t>
      </w:r>
      <w:r w:rsidRPr="000B2F98">
        <w:rPr>
          <w:rFonts w:eastAsia="NSimSun" w:cs="Mangal"/>
          <w:color w:val="000000"/>
          <w:kern w:val="3"/>
          <w:vertAlign w:val="superscript"/>
          <w:lang w:eastAsia="zh-CN" w:bidi="hi-IN"/>
        </w:rPr>
        <w:tab/>
      </w:r>
    </w:p>
    <w:p w14:paraId="455AA733" w14:textId="77777777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spacing w:val="-1"/>
          <w:kern w:val="3"/>
          <w:lang w:eastAsia="zh-CN" w:bidi="hi-IN"/>
        </w:rPr>
      </w:pPr>
    </w:p>
    <w:p w14:paraId="41CD36EE" w14:textId="77777777" w:rsidR="00275031" w:rsidRPr="000B2F98" w:rsidRDefault="00275031" w:rsidP="00275031">
      <w:pPr>
        <w:autoSpaceDN w:val="0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spacing w:val="-1"/>
          <w:kern w:val="3"/>
          <w:lang w:eastAsia="zh-CN" w:bidi="hi-IN"/>
        </w:rPr>
        <w:lastRenderedPageBreak/>
        <w:t xml:space="preserve">4. Заявленная нами цена указана с учетом затрат на уплату налогов, сборов и других </w:t>
      </w:r>
      <w:r w:rsidRPr="000B2F98">
        <w:rPr>
          <w:rFonts w:eastAsia="NSimSun" w:cs="Mangal"/>
          <w:color w:val="000000"/>
          <w:kern w:val="3"/>
          <w:lang w:eastAsia="zh-CN" w:bidi="hi-IN"/>
        </w:rPr>
        <w:t>обязательных платежей по поставляемой продукции</w:t>
      </w:r>
      <w:r w:rsidRPr="000B2F98">
        <w:rPr>
          <w:rFonts w:eastAsia="NSimSun" w:cs="Mangal"/>
          <w:color w:val="000000"/>
          <w:spacing w:val="-1"/>
          <w:kern w:val="3"/>
          <w:lang w:eastAsia="zh-CN" w:bidi="hi-IN"/>
        </w:rPr>
        <w:t>.</w:t>
      </w:r>
    </w:p>
    <w:p w14:paraId="78C11569" w14:textId="77777777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225F4BE4" w14:textId="77777777" w:rsidR="00275031" w:rsidRPr="000B2F98" w:rsidRDefault="00275031" w:rsidP="00275031">
      <w:pPr>
        <w:autoSpaceDN w:val="0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spacing w:val="-1"/>
          <w:kern w:val="3"/>
          <w:lang w:eastAsia="zh-CN" w:bidi="hi-IN"/>
        </w:rPr>
        <w:t xml:space="preserve">6. В случае выбора нас Победителем </w:t>
      </w:r>
      <w:r w:rsidRPr="000B2F98">
        <w:rPr>
          <w:rFonts w:eastAsia="NSimSun" w:cs="Mangal"/>
          <w:color w:val="000000"/>
          <w:kern w:val="3"/>
          <w:lang w:eastAsia="zh-CN" w:bidi="hi-IN"/>
        </w:rP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3CEF2F4A" w14:textId="77777777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kern w:val="3"/>
          <w:lang w:eastAsia="en-US" w:bidi="hi-IN"/>
        </w:rPr>
      </w:pPr>
    </w:p>
    <w:p w14:paraId="3EF5EBF8" w14:textId="77777777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kern w:val="3"/>
          <w:lang w:eastAsia="en-US" w:bidi="hi-IN"/>
        </w:rPr>
      </w:pPr>
      <w:r w:rsidRPr="000B2F98">
        <w:rPr>
          <w:rFonts w:eastAsia="NSimSun" w:cs="Mangal"/>
          <w:color w:val="000000"/>
          <w:kern w:val="3"/>
          <w:lang w:eastAsia="en-US" w:bidi="hi-IN"/>
        </w:rPr>
        <w:t>Приложение:</w:t>
      </w:r>
    </w:p>
    <w:p w14:paraId="7B6A6ADF" w14:textId="77777777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kern w:val="3"/>
          <w:lang w:eastAsia="en-US" w:bidi="hi-IN"/>
        </w:rPr>
      </w:pPr>
      <w:r w:rsidRPr="000B2F98">
        <w:rPr>
          <w:rFonts w:eastAsia="NSimSun" w:cs="Mangal"/>
          <w:color w:val="000000"/>
          <w:kern w:val="3"/>
          <w:lang w:eastAsia="en-US" w:bidi="hi-IN"/>
        </w:rPr>
        <w:t>1. Документы, подтверждающие данные, на _____ л. в 1 экз.</w:t>
      </w:r>
    </w:p>
    <w:p w14:paraId="3C92EECA" w14:textId="77777777" w:rsidR="00275031" w:rsidRPr="000B2F98" w:rsidRDefault="00275031" w:rsidP="00275031">
      <w:pPr>
        <w:autoSpaceDN w:val="0"/>
        <w:rPr>
          <w:rFonts w:eastAsia="NSimSun" w:cs="Mangal"/>
          <w:color w:val="000000"/>
          <w:kern w:val="3"/>
          <w:lang w:eastAsia="en-US" w:bidi="hi-IN"/>
        </w:rPr>
      </w:pPr>
      <w:r w:rsidRPr="000B2F98">
        <w:rPr>
          <w:rFonts w:eastAsia="NSimSun" w:cs="Mangal"/>
          <w:color w:val="000000"/>
          <w:kern w:val="3"/>
          <w:lang w:eastAsia="en-US" w:bidi="hi-IN"/>
        </w:rPr>
        <w:t>2. Спецификация на _____ л. в 1 экз.</w:t>
      </w:r>
    </w:p>
    <w:p w14:paraId="6BDF85EF" w14:textId="77777777" w:rsidR="00275031" w:rsidRPr="000B2F98" w:rsidRDefault="00275031" w:rsidP="00275031">
      <w:pPr>
        <w:autoSpaceDN w:val="0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en-US" w:bidi="hi-IN"/>
        </w:rPr>
        <w:t xml:space="preserve">3. </w:t>
      </w:r>
      <w:r w:rsidRPr="000B2F98">
        <w:rPr>
          <w:rFonts w:eastAsia="NSimSun" w:cs="Mangal"/>
          <w:i/>
          <w:color w:val="000000"/>
          <w:kern w:val="3"/>
          <w:lang w:eastAsia="en-US" w:bidi="hi-IN"/>
        </w:rPr>
        <w:t>(Указать другие прилагаемые документы)</w:t>
      </w:r>
      <w:r w:rsidRPr="000B2F98">
        <w:rPr>
          <w:rFonts w:eastAsia="NSimSun" w:cs="Mangal"/>
          <w:color w:val="000000"/>
          <w:kern w:val="3"/>
          <w:lang w:eastAsia="en-US" w:bidi="hi-IN"/>
        </w:rPr>
        <w:t>.</w:t>
      </w:r>
    </w:p>
    <w:p w14:paraId="792217C2" w14:textId="77777777" w:rsidR="00275031" w:rsidRPr="000B2F98" w:rsidRDefault="00275031" w:rsidP="00275031">
      <w:pPr>
        <w:autoSpaceDN w:val="0"/>
        <w:jc w:val="both"/>
        <w:rPr>
          <w:rFonts w:eastAsia="NSimSun" w:cs="Mangal"/>
          <w:color w:val="000000"/>
          <w:kern w:val="3"/>
          <w:lang w:eastAsia="zh-CN" w:bidi="hi-IN"/>
        </w:rPr>
      </w:pPr>
    </w:p>
    <w:p w14:paraId="2BF66A15" w14:textId="77777777" w:rsidR="00275031" w:rsidRPr="000B2F98" w:rsidRDefault="00275031" w:rsidP="00275031">
      <w:pPr>
        <w:autoSpaceDN w:val="0"/>
        <w:rPr>
          <w:rFonts w:eastAsia="NSimSun" w:cs="Mangal"/>
          <w:color w:val="000000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>Все копии заверены подписью руководителя и печатью предприятия.</w:t>
      </w:r>
    </w:p>
    <w:p w14:paraId="2750842B" w14:textId="77777777" w:rsidR="00275031" w:rsidRPr="000B2F98" w:rsidRDefault="00275031" w:rsidP="00275031">
      <w:pPr>
        <w:autoSpaceDN w:val="0"/>
        <w:rPr>
          <w:rFonts w:eastAsia="NSimSun" w:cs="Mangal"/>
          <w:color w:val="000000"/>
          <w:kern w:val="3"/>
          <w:lang w:eastAsia="zh-CN" w:bidi="hi-IN"/>
        </w:rPr>
      </w:pPr>
    </w:p>
    <w:p w14:paraId="56EB259C" w14:textId="77777777" w:rsidR="00275031" w:rsidRPr="000B2F98" w:rsidRDefault="00275031" w:rsidP="00275031">
      <w:pPr>
        <w:autoSpaceDN w:val="0"/>
        <w:rPr>
          <w:rFonts w:eastAsia="NSimSun" w:cs="Mangal"/>
          <w:b/>
          <w:color w:val="000000"/>
          <w:kern w:val="3"/>
          <w:lang w:eastAsia="zh-CN" w:bidi="hi-IN"/>
        </w:rPr>
      </w:pPr>
    </w:p>
    <w:p w14:paraId="160EB029" w14:textId="77777777" w:rsidR="00275031" w:rsidRPr="000B2F98" w:rsidRDefault="00275031" w:rsidP="00275031">
      <w:pPr>
        <w:tabs>
          <w:tab w:val="left" w:pos="709"/>
        </w:tabs>
        <w:autoSpaceDN w:val="0"/>
        <w:ind w:firstLine="142"/>
        <w:jc w:val="both"/>
        <w:rPr>
          <w:rFonts w:eastAsia="NSimSun" w:cs="Mangal"/>
          <w:color w:val="000000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 xml:space="preserve">                      Руководитель     </w:t>
      </w:r>
    </w:p>
    <w:p w14:paraId="4C88CA3E" w14:textId="77777777" w:rsidR="00275031" w:rsidRPr="000B2F98" w:rsidRDefault="00275031" w:rsidP="00275031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36C392F4" w14:textId="77777777" w:rsidR="00275031" w:rsidRPr="000B2F98" w:rsidRDefault="00275031" w:rsidP="00275031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color w:val="00000A"/>
          <w:kern w:val="3"/>
          <w:lang w:eastAsia="zh-CN" w:bidi="hi-IN"/>
        </w:rPr>
      </w:pPr>
    </w:p>
    <w:p w14:paraId="07E959BC" w14:textId="77777777" w:rsidR="00275031" w:rsidRDefault="00275031" w:rsidP="00275031"/>
    <w:p w14:paraId="1333E5C3" w14:textId="77777777" w:rsidR="00275031" w:rsidRDefault="00275031"/>
    <w:sectPr w:rsidR="0027503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30F2"/>
    <w:multiLevelType w:val="multilevel"/>
    <w:tmpl w:val="CBF8A3D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7B0AEB"/>
    <w:multiLevelType w:val="multilevel"/>
    <w:tmpl w:val="0D167D8C"/>
    <w:styleLink w:val="WWNum4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 w15:restartNumberingAfterBreak="0">
    <w:nsid w:val="57732E38"/>
    <w:multiLevelType w:val="multilevel"/>
    <w:tmpl w:val="CB60A8B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662382"/>
    <w:multiLevelType w:val="multilevel"/>
    <w:tmpl w:val="B972C4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6026347">
    <w:abstractNumId w:val="0"/>
  </w:num>
  <w:num w:numId="2" w16cid:durableId="352610952">
    <w:abstractNumId w:val="2"/>
  </w:num>
  <w:num w:numId="3" w16cid:durableId="1376664272">
    <w:abstractNumId w:val="3"/>
  </w:num>
  <w:num w:numId="4" w16cid:durableId="975649595">
    <w:abstractNumId w:val="2"/>
    <w:lvlOverride w:ilvl="3">
      <w:startOverride w:val="1"/>
    </w:lvlOverride>
  </w:num>
  <w:num w:numId="5" w16cid:durableId="429353692">
    <w:abstractNumId w:val="2"/>
  </w:num>
  <w:num w:numId="6" w16cid:durableId="1617636844">
    <w:abstractNumId w:val="1"/>
  </w:num>
  <w:num w:numId="7" w16cid:durableId="1470704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46040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08"/>
    <w:rsid w:val="00275031"/>
    <w:rsid w:val="004F557E"/>
    <w:rsid w:val="005312C5"/>
    <w:rsid w:val="00A5157D"/>
    <w:rsid w:val="00BA0C08"/>
    <w:rsid w:val="00B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4600"/>
  <w15:docId w15:val="{91B32634-B3F7-4465-821C-B9CA61D6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863E37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rsid w:val="00863E37"/>
    <w:pPr>
      <w:suppressLineNumbers/>
    </w:pPr>
    <w:rPr>
      <w:kern w:val="2"/>
      <w:lang w:eastAsia="zh-CN"/>
    </w:rPr>
  </w:style>
  <w:style w:type="paragraph" w:customStyle="1" w:styleId="21">
    <w:name w:val="Основной текст 21"/>
    <w:basedOn w:val="a"/>
    <w:qFormat/>
    <w:rsid w:val="00863E37"/>
    <w:pPr>
      <w:spacing w:after="120" w:line="480" w:lineRule="auto"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Num4">
    <w:name w:val="WWNum4"/>
    <w:rsid w:val="0027503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Кривоносенко Алла Петровна</dc:creator>
  <dc:description/>
  <cp:lastModifiedBy>ОтделКадров2</cp:lastModifiedBy>
  <cp:revision>11</cp:revision>
  <dcterms:created xsi:type="dcterms:W3CDTF">2025-03-25T06:52:00Z</dcterms:created>
  <dcterms:modified xsi:type="dcterms:W3CDTF">2025-09-05T11:55:00Z</dcterms:modified>
  <dc:language>ru-RU</dc:language>
</cp:coreProperties>
</file>