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8821" w14:textId="25738E88" w:rsidR="00341F43" w:rsidRPr="00DE7BE0" w:rsidRDefault="00341F43" w:rsidP="00341F43">
      <w:pPr>
        <w:ind w:left="5664"/>
        <w:jc w:val="right"/>
      </w:pPr>
      <w:r w:rsidRPr="00DE7BE0">
        <w:rPr>
          <w:b/>
          <w:bCs/>
          <w:lang w:eastAsia="en-US"/>
        </w:rPr>
        <w:t>УТВЕРЖДЕНО</w:t>
      </w:r>
    </w:p>
    <w:p w14:paraId="44BE21B2" w14:textId="77777777" w:rsidR="00341F43" w:rsidRPr="00DE7BE0" w:rsidRDefault="00341F43" w:rsidP="00341F43">
      <w:pPr>
        <w:jc w:val="right"/>
      </w:pPr>
      <w:r w:rsidRPr="00DE7BE0">
        <w:rPr>
          <w:lang w:eastAsia="en-US"/>
        </w:rPr>
        <w:t>Директор</w:t>
      </w:r>
    </w:p>
    <w:p w14:paraId="4D1F7CFC" w14:textId="77777777" w:rsidR="00341F43" w:rsidRPr="00DE7BE0" w:rsidRDefault="00341F43" w:rsidP="00341F43">
      <w:pPr>
        <w:ind w:left="5664"/>
        <w:jc w:val="right"/>
      </w:pPr>
      <w:r w:rsidRPr="00DE7BE0">
        <w:rPr>
          <w:lang w:eastAsia="en-US"/>
        </w:rPr>
        <w:t>ГУ санаторий «Белая Русь»</w:t>
      </w:r>
    </w:p>
    <w:p w14:paraId="4C0AA8C9" w14:textId="77777777" w:rsidR="00341F43" w:rsidRPr="00DE7BE0" w:rsidRDefault="00341F43" w:rsidP="00341F43">
      <w:pPr>
        <w:ind w:left="5664"/>
        <w:jc w:val="right"/>
      </w:pPr>
      <w:r w:rsidRPr="00DE7BE0">
        <w:rPr>
          <w:lang w:eastAsia="en-US"/>
        </w:rPr>
        <w:t>___________С.М. Северин</w:t>
      </w:r>
    </w:p>
    <w:p w14:paraId="4FFA0DAC" w14:textId="5DA56544" w:rsidR="00341F43" w:rsidRPr="00DE7BE0" w:rsidRDefault="00341F43" w:rsidP="00341F43">
      <w:pPr>
        <w:ind w:left="5664"/>
        <w:jc w:val="right"/>
        <w:rPr>
          <w:shd w:val="clear" w:color="auto" w:fill="FFFFFF"/>
        </w:rPr>
      </w:pPr>
      <w:r w:rsidRPr="00DE7BE0">
        <w:rPr>
          <w:shd w:val="clear" w:color="auto" w:fill="FFFFFF"/>
          <w:lang w:eastAsia="en-US"/>
        </w:rPr>
        <w:t>«</w:t>
      </w:r>
      <w:r w:rsidR="004C53CD" w:rsidRPr="00DE7BE0">
        <w:rPr>
          <w:shd w:val="clear" w:color="auto" w:fill="FFFFFF"/>
          <w:lang w:eastAsia="en-US"/>
        </w:rPr>
        <w:t>16</w:t>
      </w:r>
      <w:r w:rsidRPr="00DE7BE0">
        <w:rPr>
          <w:shd w:val="clear" w:color="auto" w:fill="FFFFFF"/>
          <w:lang w:eastAsia="en-US"/>
        </w:rPr>
        <w:t xml:space="preserve">» </w:t>
      </w:r>
      <w:r w:rsidR="00A1287D" w:rsidRPr="00DE7BE0">
        <w:rPr>
          <w:shd w:val="clear" w:color="auto" w:fill="FFFFFF"/>
          <w:lang w:eastAsia="en-US"/>
        </w:rPr>
        <w:t>сентября</w:t>
      </w:r>
      <w:r w:rsidRPr="00DE7BE0">
        <w:rPr>
          <w:shd w:val="clear" w:color="auto" w:fill="FFFFFF"/>
          <w:lang w:eastAsia="en-US"/>
        </w:rPr>
        <w:t xml:space="preserve"> 2025 г.</w:t>
      </w:r>
    </w:p>
    <w:p w14:paraId="46EB537B" w14:textId="77777777" w:rsidR="00341F43" w:rsidRPr="00DE7BE0" w:rsidRDefault="00341F43" w:rsidP="00341F43">
      <w:pPr>
        <w:ind w:left="5664"/>
        <w:rPr>
          <w:lang w:eastAsia="en-US"/>
        </w:rPr>
      </w:pPr>
    </w:p>
    <w:p w14:paraId="4CEE60E9" w14:textId="77777777" w:rsidR="00341F43" w:rsidRPr="00DE7BE0" w:rsidRDefault="00341F43" w:rsidP="00341F43">
      <w:pPr>
        <w:jc w:val="center"/>
        <w:rPr>
          <w:lang w:eastAsia="en-US"/>
        </w:rPr>
      </w:pPr>
    </w:p>
    <w:p w14:paraId="7008B291" w14:textId="77777777" w:rsidR="00341F43" w:rsidRPr="00DE7BE0" w:rsidRDefault="00341F43" w:rsidP="00341F43">
      <w:pPr>
        <w:jc w:val="center"/>
      </w:pPr>
      <w:r w:rsidRPr="00DE7BE0">
        <w:rPr>
          <w:b/>
          <w:bCs/>
        </w:rPr>
        <w:t xml:space="preserve">ТЕХНИЧЕСКОЕ ЗАДАНИЕ </w:t>
      </w:r>
    </w:p>
    <w:p w14:paraId="4F312067" w14:textId="208BA650" w:rsidR="002F63EC" w:rsidRPr="00DE7BE0" w:rsidRDefault="002F63EC" w:rsidP="002F63EC">
      <w:pPr>
        <w:jc w:val="center"/>
        <w:rPr>
          <w:b/>
          <w:bCs/>
        </w:rPr>
      </w:pPr>
      <w:r w:rsidRPr="00DE7BE0">
        <w:rPr>
          <w:b/>
          <w:bCs/>
        </w:rPr>
        <w:t>на поставку</w:t>
      </w:r>
      <w:r w:rsidR="003F3706" w:rsidRPr="00DE7BE0">
        <w:rPr>
          <w:b/>
          <w:bCs/>
        </w:rPr>
        <w:t xml:space="preserve"> </w:t>
      </w:r>
      <w:r w:rsidRPr="00DE7BE0">
        <w:rPr>
          <w:b/>
          <w:bCs/>
        </w:rPr>
        <w:t>электронных RFID-замков S8080F для оснащения шкафов водно-оздоровительного комплекса ГУ санатория «Белая Русь»</w:t>
      </w:r>
    </w:p>
    <w:p w14:paraId="39BB7916" w14:textId="77777777" w:rsidR="00341F43" w:rsidRPr="00DE7BE0" w:rsidRDefault="00341F43" w:rsidP="00341F43">
      <w:pPr>
        <w:rPr>
          <w:b/>
          <w:bCs/>
          <w:highlight w:val="yellow"/>
        </w:rPr>
      </w:pPr>
    </w:p>
    <w:p w14:paraId="68210E9E" w14:textId="77777777" w:rsidR="00341F43" w:rsidRPr="00DE7BE0" w:rsidRDefault="00341F43" w:rsidP="00341F43">
      <w:pPr>
        <w:jc w:val="center"/>
        <w:rPr>
          <w:b/>
          <w:bCs/>
          <w:highlight w:val="yellow"/>
        </w:rPr>
      </w:pPr>
    </w:p>
    <w:p w14:paraId="573AA421" w14:textId="7A657021" w:rsidR="00341F43" w:rsidRPr="00DE7BE0" w:rsidRDefault="00341F43" w:rsidP="00341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rPr>
      </w:pPr>
      <w:r w:rsidRPr="00DE7BE0">
        <w:t>1</w:t>
      </w:r>
      <w:r w:rsidRPr="00DE7BE0">
        <w:rPr>
          <w:color w:val="000000" w:themeColor="text1"/>
        </w:rPr>
        <w:t xml:space="preserve">.  Предмет закупки: </w:t>
      </w:r>
      <w:r w:rsidR="00373551" w:rsidRPr="00DE7BE0">
        <w:t xml:space="preserve">поставка </w:t>
      </w:r>
      <w:r w:rsidR="002F63EC" w:rsidRPr="00DE7BE0">
        <w:rPr>
          <w:color w:val="000000" w:themeColor="text1"/>
        </w:rPr>
        <w:t xml:space="preserve">электронных RFID-замков S8080F для оснащения шкафов водно-оздоровительного комплекса ГУ санатория «Белая Русь» </w:t>
      </w:r>
      <w:r w:rsidRPr="00DE7BE0">
        <w:rPr>
          <w:bCs/>
          <w:color w:val="000000" w:themeColor="text1"/>
        </w:rPr>
        <w:t>(далее – Товар).</w:t>
      </w:r>
    </w:p>
    <w:p w14:paraId="7FB772EE" w14:textId="77777777" w:rsidR="00341F43" w:rsidRPr="00DE7BE0" w:rsidRDefault="00341F43" w:rsidP="00341F43">
      <w:pPr>
        <w:tabs>
          <w:tab w:val="left" w:pos="0"/>
          <w:tab w:val="left" w:pos="709"/>
        </w:tabs>
        <w:jc w:val="both"/>
      </w:pPr>
      <w:r w:rsidRPr="00DE7BE0">
        <w:rPr>
          <w:color w:val="000000" w:themeColor="text1"/>
        </w:rPr>
        <w:t>2.  Наименование товара: согласно Спецификации (Приложение №1).</w:t>
      </w:r>
    </w:p>
    <w:p w14:paraId="3BC118B6" w14:textId="5D8F0CA2" w:rsidR="00341F43" w:rsidRPr="00DE7BE0" w:rsidRDefault="00341F43" w:rsidP="00341F43">
      <w:pPr>
        <w:shd w:val="clear" w:color="auto" w:fill="FFFFFF"/>
        <w:tabs>
          <w:tab w:val="left" w:pos="0"/>
          <w:tab w:val="left" w:pos="709"/>
        </w:tabs>
        <w:jc w:val="both"/>
      </w:pPr>
      <w:r w:rsidRPr="00DE7BE0">
        <w:rPr>
          <w:color w:val="000000" w:themeColor="text1"/>
        </w:rPr>
        <w:t xml:space="preserve">3.  Место поставки: Краснодарский край, </w:t>
      </w:r>
      <w:r w:rsidR="001108BA" w:rsidRPr="00DE7BE0">
        <w:rPr>
          <w:color w:val="000000" w:themeColor="text1"/>
        </w:rPr>
        <w:t xml:space="preserve">М.О. </w:t>
      </w:r>
      <w:r w:rsidRPr="00DE7BE0">
        <w:rPr>
          <w:color w:val="000000" w:themeColor="text1"/>
        </w:rPr>
        <w:t xml:space="preserve">Туапсинский, п. </w:t>
      </w:r>
      <w:proofErr w:type="spellStart"/>
      <w:proofErr w:type="gramStart"/>
      <w:r w:rsidRPr="00DE7BE0">
        <w:rPr>
          <w:color w:val="000000" w:themeColor="text1"/>
        </w:rPr>
        <w:t>Майский,</w:t>
      </w:r>
      <w:r w:rsidR="001108BA" w:rsidRPr="00DE7BE0">
        <w:rPr>
          <w:color w:val="000000" w:themeColor="text1"/>
        </w:rPr>
        <w:t>ул</w:t>
      </w:r>
      <w:proofErr w:type="spellEnd"/>
      <w:proofErr w:type="gramEnd"/>
      <w:r w:rsidR="001108BA" w:rsidRPr="00DE7BE0">
        <w:rPr>
          <w:color w:val="000000" w:themeColor="text1"/>
        </w:rPr>
        <w:t xml:space="preserve"> Центральная д</w:t>
      </w:r>
      <w:r w:rsidR="00C01288" w:rsidRPr="00DE7BE0">
        <w:rPr>
          <w:color w:val="000000" w:themeColor="text1"/>
        </w:rPr>
        <w:t>.</w:t>
      </w:r>
      <w:r w:rsidR="001108BA" w:rsidRPr="00DE7BE0">
        <w:rPr>
          <w:color w:val="000000" w:themeColor="text1"/>
        </w:rPr>
        <w:t>14</w:t>
      </w:r>
      <w:proofErr w:type="gramStart"/>
      <w:r w:rsidR="001108BA" w:rsidRPr="00DE7BE0">
        <w:rPr>
          <w:color w:val="000000" w:themeColor="text1"/>
        </w:rPr>
        <w:t xml:space="preserve">, </w:t>
      </w:r>
      <w:r w:rsidRPr="00DE7BE0">
        <w:rPr>
          <w:color w:val="000000" w:themeColor="text1"/>
        </w:rPr>
        <w:t xml:space="preserve"> ГУ</w:t>
      </w:r>
      <w:proofErr w:type="gramEnd"/>
      <w:r w:rsidRPr="00DE7BE0">
        <w:rPr>
          <w:color w:val="000000" w:themeColor="text1"/>
        </w:rPr>
        <w:t xml:space="preserve"> санаторий «Белая Русь»</w:t>
      </w:r>
    </w:p>
    <w:p w14:paraId="1B59ADE7" w14:textId="1E3992E3" w:rsidR="00526FDD" w:rsidRPr="00DE7BE0" w:rsidRDefault="00341F43" w:rsidP="00043CD7">
      <w:pPr>
        <w:spacing w:line="0" w:lineRule="atLeast"/>
        <w:jc w:val="both"/>
        <w:rPr>
          <w:shd w:val="clear" w:color="auto" w:fill="FFFFFF"/>
        </w:rPr>
      </w:pPr>
      <w:r w:rsidRPr="00DE7BE0">
        <w:rPr>
          <w:color w:val="000000" w:themeColor="text1"/>
          <w:shd w:val="clear" w:color="auto" w:fill="FFFFFF"/>
        </w:rPr>
        <w:t>4.Срок поставки</w:t>
      </w:r>
      <w:r w:rsidRPr="00DE7BE0">
        <w:rPr>
          <w:shd w:val="clear" w:color="auto" w:fill="FFFFFF"/>
        </w:rPr>
        <w:t xml:space="preserve">: с даты заключения договора </w:t>
      </w:r>
      <w:r w:rsidR="00F27E6E" w:rsidRPr="00DE7BE0">
        <w:rPr>
          <w:shd w:val="clear" w:color="auto" w:fill="FFFFFF"/>
        </w:rPr>
        <w:t xml:space="preserve">в течении </w:t>
      </w:r>
      <w:r w:rsidR="002F63EC" w:rsidRPr="00DE7BE0">
        <w:rPr>
          <w:shd w:val="clear" w:color="auto" w:fill="FFFFFF"/>
        </w:rPr>
        <w:t>2</w:t>
      </w:r>
      <w:r w:rsidR="00F27E6E" w:rsidRPr="00DE7BE0">
        <w:rPr>
          <w:shd w:val="clear" w:color="auto" w:fill="FFFFFF"/>
        </w:rPr>
        <w:t>0 календарных дней</w:t>
      </w:r>
      <w:r w:rsidRPr="00DE7BE0">
        <w:rPr>
          <w:shd w:val="clear" w:color="auto" w:fill="FFFFFF"/>
        </w:rPr>
        <w:t xml:space="preserve">, по предварительному согласованию с Заказчиком. </w:t>
      </w:r>
    </w:p>
    <w:p w14:paraId="472A90C2" w14:textId="3F79F08D" w:rsidR="00043CD7" w:rsidRPr="00DE7BE0" w:rsidRDefault="00526FDD" w:rsidP="00043CD7">
      <w:pPr>
        <w:spacing w:line="0" w:lineRule="atLeast"/>
        <w:jc w:val="both"/>
      </w:pPr>
      <w:r w:rsidRPr="00DE7BE0">
        <w:rPr>
          <w:shd w:val="clear" w:color="auto" w:fill="FFFFFF"/>
        </w:rPr>
        <w:t xml:space="preserve">5. </w:t>
      </w:r>
      <w:r w:rsidR="00043CD7" w:rsidRPr="00DE7BE0">
        <w:t>Покупатель производит оплату</w:t>
      </w:r>
      <w:r w:rsidR="00043CD7" w:rsidRPr="00DE7BE0">
        <w:rPr>
          <w:shd w:val="clear" w:color="auto" w:fill="FFFFFF"/>
        </w:rPr>
        <w:t xml:space="preserve"> на основании выставленного Поставщиком счета, в порядке предоплаты в размере </w:t>
      </w:r>
      <w:r w:rsidR="00A00871" w:rsidRPr="00DE7BE0">
        <w:rPr>
          <w:shd w:val="clear" w:color="auto" w:fill="FFFFFF"/>
        </w:rPr>
        <w:t>70</w:t>
      </w:r>
      <w:r w:rsidR="00043CD7" w:rsidRPr="00DE7BE0">
        <w:rPr>
          <w:shd w:val="clear" w:color="auto" w:fill="FFFFFF"/>
        </w:rPr>
        <w:t xml:space="preserve"> % от цены договора. Окончательный расчет производится в течении 5 (</w:t>
      </w:r>
      <w:r w:rsidR="00043CD7" w:rsidRPr="00DE7BE0">
        <w:rPr>
          <w:color w:val="000000"/>
          <w:shd w:val="clear" w:color="auto" w:fill="FFFFFF"/>
          <w:lang w:eastAsia="zh-CN"/>
        </w:rPr>
        <w:t>пяти</w:t>
      </w:r>
      <w:r w:rsidR="00043CD7" w:rsidRPr="00DE7BE0">
        <w:rPr>
          <w:shd w:val="clear" w:color="auto" w:fill="FFFFFF"/>
        </w:rPr>
        <w:t xml:space="preserve">) рабочих дней после </w:t>
      </w:r>
      <w:r w:rsidR="00043CD7" w:rsidRPr="00DE7BE0">
        <w:rPr>
          <w:color w:val="000000"/>
          <w:shd w:val="clear" w:color="auto" w:fill="FFFFFF"/>
          <w:lang w:eastAsia="zh-CN"/>
        </w:rPr>
        <w:t>получения</w:t>
      </w:r>
      <w:r w:rsidR="00043CD7" w:rsidRPr="00DE7BE0">
        <w:rPr>
          <w:shd w:val="clear" w:color="auto" w:fill="FFFFFF"/>
        </w:rPr>
        <w:t xml:space="preserve"> товара.</w:t>
      </w:r>
    </w:p>
    <w:p w14:paraId="4C627E51" w14:textId="37715623" w:rsidR="00341F43" w:rsidRPr="00DE7BE0" w:rsidRDefault="00526FDD" w:rsidP="00341F43">
      <w:pPr>
        <w:shd w:val="clear" w:color="auto" w:fill="FFFFFF"/>
        <w:tabs>
          <w:tab w:val="left" w:pos="0"/>
          <w:tab w:val="left" w:pos="709"/>
        </w:tabs>
        <w:jc w:val="both"/>
      </w:pPr>
      <w:r w:rsidRPr="00DE7BE0">
        <w:t>6</w:t>
      </w:r>
      <w:r w:rsidR="00341F43" w:rsidRPr="00DE7BE0">
        <w:t>. Общие технические требования к товару.</w:t>
      </w:r>
    </w:p>
    <w:p w14:paraId="149E2569" w14:textId="1D1C3D9D" w:rsidR="009C34CA" w:rsidRPr="00DE7BE0" w:rsidRDefault="002F63EC" w:rsidP="009C34CA">
      <w:pPr>
        <w:rPr>
          <w:bCs/>
        </w:rPr>
      </w:pPr>
      <w:r w:rsidRPr="00DE7BE0">
        <w:t xml:space="preserve">Тип карты: RFID-карты стандарта </w:t>
      </w:r>
      <w:r w:rsidR="00E504D4" w:rsidRPr="00DE7BE0">
        <w:t xml:space="preserve">Стандарт </w:t>
      </w:r>
      <w:proofErr w:type="spellStart"/>
      <w:r w:rsidR="00E504D4" w:rsidRPr="00DE7BE0">
        <w:t>Mifare</w:t>
      </w:r>
      <w:proofErr w:type="spellEnd"/>
      <w:r w:rsidR="00E504D4" w:rsidRPr="00DE7BE0">
        <w:t xml:space="preserve"> 1k 4 </w:t>
      </w:r>
      <w:proofErr w:type="spellStart"/>
      <w:r w:rsidR="00E504D4" w:rsidRPr="00DE7BE0">
        <w:t>byte</w:t>
      </w:r>
      <w:proofErr w:type="spellEnd"/>
      <w:r w:rsidR="00E504D4" w:rsidRPr="00DE7BE0">
        <w:t xml:space="preserve"> UID</w:t>
      </w:r>
      <w:r w:rsidRPr="00DE7BE0">
        <w:t xml:space="preserve"> (13,56 МГц)</w:t>
      </w:r>
      <w:r w:rsidR="00DC21D4" w:rsidRPr="00DE7BE0">
        <w:t>.</w:t>
      </w:r>
      <w:r w:rsidR="00DC21D4" w:rsidRPr="00DE7BE0">
        <w:br/>
        <w:t>Материал корпуса замка и считывателя замка: ABS пластик.</w:t>
      </w:r>
      <w:r w:rsidR="00DC21D4" w:rsidRPr="00DE7BE0">
        <w:br/>
      </w:r>
      <w:r w:rsidR="00DC21D4" w:rsidRPr="00DE7BE0">
        <w:rPr>
          <w:rFonts w:eastAsia="DengXian"/>
          <w:bCs/>
        </w:rPr>
        <w:t xml:space="preserve">Размер наружного модуля: D 30 мм (26 мм. отверстие), размер внутреннего модуля: </w:t>
      </w:r>
      <w:r w:rsidR="00DC21D4" w:rsidRPr="00DE7BE0">
        <w:t>80х80х27 мм.</w:t>
      </w:r>
      <w:r w:rsidR="009C34CA" w:rsidRPr="00DE7BE0">
        <w:br/>
      </w:r>
      <w:r w:rsidR="009C34CA" w:rsidRPr="00DE7BE0">
        <w:rPr>
          <w:bCs/>
        </w:rPr>
        <w:t xml:space="preserve">Автономная работа: от 4 батареек ААА, </w:t>
      </w:r>
      <w:r w:rsidR="009C34CA" w:rsidRPr="00DE7BE0">
        <w:rPr>
          <w:bCs/>
          <w:lang w:val="en-US"/>
        </w:rPr>
        <w:t>Micro</w:t>
      </w:r>
      <w:r w:rsidR="003D0289" w:rsidRPr="00DE7BE0">
        <w:rPr>
          <w:bCs/>
        </w:rPr>
        <w:t xml:space="preserve"> </w:t>
      </w:r>
      <w:r w:rsidR="009C34CA" w:rsidRPr="00DE7BE0">
        <w:rPr>
          <w:bCs/>
          <w:lang w:val="en-US"/>
        </w:rPr>
        <w:t>USB</w:t>
      </w:r>
      <w:r w:rsidR="009C34CA" w:rsidRPr="00DE7BE0">
        <w:rPr>
          <w:bCs/>
        </w:rPr>
        <w:t xml:space="preserve"> для подачи внешнего </w:t>
      </w:r>
      <w:r w:rsidR="003D0289" w:rsidRPr="00DE7BE0">
        <w:rPr>
          <w:bCs/>
        </w:rPr>
        <w:t>питания.</w:t>
      </w:r>
      <w:r w:rsidR="009C34CA" w:rsidRPr="00DE7BE0">
        <w:rPr>
          <w:bCs/>
        </w:rPr>
        <w:br/>
        <w:t>Два режима работы: фиксированный и свободный.</w:t>
      </w:r>
      <w:r w:rsidR="009C34CA" w:rsidRPr="00DE7BE0">
        <w:rPr>
          <w:bCs/>
        </w:rPr>
        <w:br/>
        <w:t>Тип монтажа: встроенный</w:t>
      </w:r>
      <w:r w:rsidR="003D0289" w:rsidRPr="00DE7BE0">
        <w:rPr>
          <w:bCs/>
        </w:rPr>
        <w:t>.</w:t>
      </w:r>
    </w:p>
    <w:p w14:paraId="65BD9000" w14:textId="38DD4E93" w:rsidR="002F63EC" w:rsidRPr="00DE7BE0" w:rsidRDefault="003D0289" w:rsidP="00DC21D4">
      <w:pPr>
        <w:shd w:val="clear" w:color="auto" w:fill="FFFFFF"/>
        <w:tabs>
          <w:tab w:val="left" w:pos="0"/>
          <w:tab w:val="left" w:pos="709"/>
        </w:tabs>
      </w:pPr>
      <w:r w:rsidRPr="00DE7BE0">
        <w:t>Толкатель двери: усиленный.</w:t>
      </w:r>
    </w:p>
    <w:p w14:paraId="48BEDCAE" w14:textId="2ED4913A" w:rsidR="003D0289" w:rsidRPr="00DE7BE0" w:rsidRDefault="003D0289" w:rsidP="00DC21D4">
      <w:pPr>
        <w:shd w:val="clear" w:color="auto" w:fill="FFFFFF"/>
        <w:tabs>
          <w:tab w:val="left" w:pos="0"/>
          <w:tab w:val="left" w:pos="709"/>
        </w:tabs>
      </w:pPr>
      <w:r w:rsidRPr="00DE7BE0">
        <w:rPr>
          <w:rFonts w:eastAsia="DengXian"/>
          <w:bCs/>
        </w:rPr>
        <w:t>Программное обеспечение: совместно с замками заказчику передается программное обеспечение на CD-диске или флэш-карте</w:t>
      </w:r>
      <w:r w:rsidR="00D31625" w:rsidRPr="00DE7BE0">
        <w:rPr>
          <w:rFonts w:eastAsia="DengXian"/>
          <w:bCs/>
        </w:rPr>
        <w:t>.</w:t>
      </w:r>
    </w:p>
    <w:p w14:paraId="5596B7D6" w14:textId="5948DF38" w:rsidR="00341F43" w:rsidRPr="00DE7BE0" w:rsidRDefault="00526FDD" w:rsidP="002F63EC">
      <w:pPr>
        <w:shd w:val="clear" w:color="auto" w:fill="FFFFFF"/>
        <w:tabs>
          <w:tab w:val="left" w:pos="0"/>
          <w:tab w:val="left" w:pos="709"/>
        </w:tabs>
        <w:jc w:val="both"/>
      </w:pPr>
      <w:r w:rsidRPr="00DE7BE0">
        <w:t>6</w:t>
      </w:r>
      <w:r w:rsidR="00341F43" w:rsidRPr="00DE7BE0">
        <w:t>.</w:t>
      </w:r>
      <w:r w:rsidR="00090E0C" w:rsidRPr="00DE7BE0">
        <w:t>1</w:t>
      </w:r>
      <w:r w:rsidR="00341F43" w:rsidRPr="00DE7BE0">
        <w:t>. Технические и качественные характеристики товара указаны в Спецификации к Техническому заданию.</w:t>
      </w:r>
    </w:p>
    <w:p w14:paraId="1217634A" w14:textId="6157F40E" w:rsidR="00341F43" w:rsidRPr="00DE7BE0" w:rsidRDefault="00526FDD" w:rsidP="00341F43">
      <w:pPr>
        <w:shd w:val="clear" w:color="auto" w:fill="FFFFFF"/>
        <w:tabs>
          <w:tab w:val="left" w:pos="0"/>
          <w:tab w:val="left" w:pos="709"/>
        </w:tabs>
        <w:jc w:val="both"/>
      </w:pPr>
      <w:r w:rsidRPr="00DE7BE0">
        <w:rPr>
          <w:iCs/>
        </w:rPr>
        <w:t>6</w:t>
      </w:r>
      <w:r w:rsidR="00341F43" w:rsidRPr="00DE7BE0">
        <w:rPr>
          <w:iCs/>
        </w:rPr>
        <w:t>.</w:t>
      </w:r>
      <w:r w:rsidR="00090E0C" w:rsidRPr="00DE7BE0">
        <w:rPr>
          <w:iCs/>
        </w:rPr>
        <w:t>2</w:t>
      </w:r>
      <w:r w:rsidR="00341F43" w:rsidRPr="00DE7BE0">
        <w:rPr>
          <w:iCs/>
        </w:rPr>
        <w:t>.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Все руководства пользователя должны быть на русском языке. Инструкция по применению должна быть на русском языке.</w:t>
      </w:r>
    </w:p>
    <w:p w14:paraId="2648B97E" w14:textId="123E0271" w:rsidR="00341F43" w:rsidRPr="00DE7BE0" w:rsidRDefault="00526FDD" w:rsidP="00341F43">
      <w:pPr>
        <w:jc w:val="both"/>
      </w:pPr>
      <w:r w:rsidRPr="00DE7BE0">
        <w:t>6</w:t>
      </w:r>
      <w:r w:rsidR="00341F43" w:rsidRPr="00DE7BE0">
        <w:t>.</w:t>
      </w:r>
      <w:r w:rsidR="00090E0C" w:rsidRPr="00DE7BE0">
        <w:t>3</w:t>
      </w:r>
      <w:r w:rsidR="00341F43" w:rsidRPr="00DE7BE0">
        <w:t>. Требования к стандартам на товар.</w:t>
      </w:r>
    </w:p>
    <w:p w14:paraId="4F00E5AC" w14:textId="77777777" w:rsidR="00341F43" w:rsidRPr="00DE7BE0" w:rsidRDefault="00341F43" w:rsidP="00341F43">
      <w:pPr>
        <w:jc w:val="both"/>
      </w:pPr>
      <w:r w:rsidRPr="00DE7BE0">
        <w:t>Поставляемый Товар должен соответствовать ГОСТам, стандартам, требованиям и сертификатам, действующим в отношении данного вида Товара, а также иным обязательным требованиям на данный вид товара, установленным в Российской Федерации.</w:t>
      </w:r>
    </w:p>
    <w:p w14:paraId="7077DB96" w14:textId="76845166" w:rsidR="00341F43" w:rsidRPr="00DE7BE0" w:rsidRDefault="00526FDD" w:rsidP="00341F43">
      <w:pPr>
        <w:jc w:val="both"/>
      </w:pPr>
      <w:r w:rsidRPr="00DE7BE0">
        <w:t>6</w:t>
      </w:r>
      <w:r w:rsidR="00341F43" w:rsidRPr="00DE7BE0">
        <w:t>.</w:t>
      </w:r>
      <w:r w:rsidR="00090E0C" w:rsidRPr="00DE7BE0">
        <w:t>4</w:t>
      </w:r>
      <w:r w:rsidR="00341F43" w:rsidRPr="00DE7BE0">
        <w:t>. Требования к сертификации товара.</w:t>
      </w:r>
    </w:p>
    <w:p w14:paraId="412FFD1B" w14:textId="77777777" w:rsidR="00341F43" w:rsidRPr="00DE7BE0" w:rsidRDefault="00341F43" w:rsidP="00341F43">
      <w:pPr>
        <w:pStyle w:val="210"/>
        <w:spacing w:after="6" w:line="240" w:lineRule="auto"/>
        <w:jc w:val="both"/>
      </w:pPr>
      <w:r w:rsidRPr="00DE7BE0">
        <w:t>Товар должен быть сертифицирован (декларирован) в соответствии с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Указанные документы предоставляются в комплекте документации, а также вместе с Товаром.</w:t>
      </w:r>
    </w:p>
    <w:p w14:paraId="690DD923" w14:textId="70B99DBD" w:rsidR="00341F43" w:rsidRPr="00DE7BE0" w:rsidRDefault="00526FDD" w:rsidP="00341F43">
      <w:pPr>
        <w:pStyle w:val="210"/>
        <w:spacing w:after="6" w:line="240" w:lineRule="auto"/>
        <w:jc w:val="both"/>
      </w:pPr>
      <w:r w:rsidRPr="00DE7BE0">
        <w:t>6</w:t>
      </w:r>
      <w:r w:rsidR="00341F43" w:rsidRPr="00DE7BE0">
        <w:t>.</w:t>
      </w:r>
      <w:r w:rsidR="00090E0C" w:rsidRPr="00DE7BE0">
        <w:t>5</w:t>
      </w:r>
      <w:r w:rsidR="00341F43" w:rsidRPr="00DE7BE0">
        <w:t>. Требования к контролю качества и приемке Товара</w:t>
      </w:r>
      <w:r w:rsidR="00341F43" w:rsidRPr="00DE7BE0">
        <w:rPr>
          <w:b/>
        </w:rPr>
        <w:t>.</w:t>
      </w:r>
    </w:p>
    <w:p w14:paraId="534FF5DF" w14:textId="77777777" w:rsidR="00341F43" w:rsidRPr="00DE7BE0" w:rsidRDefault="00341F43" w:rsidP="00341F43">
      <w:pPr>
        <w:spacing w:after="6"/>
        <w:jc w:val="both"/>
        <w:rPr>
          <w:iCs/>
        </w:rPr>
      </w:pPr>
      <w:r w:rsidRPr="00DE7BE0">
        <w:rPr>
          <w:color w:val="000000"/>
        </w:rPr>
        <w:lastRenderedPageBreak/>
        <w:t xml:space="preserve">Поставщик обязан предоставить одновременно с продукцией технические паспорта и сертификаты на продукцию. Продукция должна быть новой и ранее неиспользованной, изготовлена в соответствии с Техническим Регламентом Таможенного Союза. </w:t>
      </w:r>
      <w:r w:rsidRPr="00DE7BE0">
        <w:rPr>
          <w:iCs/>
        </w:rPr>
        <w:t>Маркировка упаковки, должна быть осуществл</w:t>
      </w:r>
      <w:bookmarkStart w:id="0" w:name="_GoBack2"/>
      <w:bookmarkEnd w:id="0"/>
      <w:r w:rsidRPr="00DE7BE0">
        <w:rPr>
          <w:iCs/>
        </w:rPr>
        <w:t>ена в соответствии с техническим регламентом Таможенного союза «О безопасности упаковки» (ТР ТС 005/2011).</w:t>
      </w:r>
    </w:p>
    <w:p w14:paraId="3D9843E7" w14:textId="7952B6EF" w:rsidR="00341F43" w:rsidRPr="00DE7BE0" w:rsidRDefault="00526FDD" w:rsidP="00341F43">
      <w:pPr>
        <w:pStyle w:val="210"/>
        <w:spacing w:after="0" w:line="100" w:lineRule="atLeast"/>
        <w:jc w:val="both"/>
      </w:pPr>
      <w:r w:rsidRPr="00DE7BE0">
        <w:t>7</w:t>
      </w:r>
      <w:r w:rsidR="00341F43" w:rsidRPr="00DE7BE0">
        <w:t>. Общие требования к документации.</w:t>
      </w:r>
    </w:p>
    <w:p w14:paraId="1571D13C" w14:textId="77777777" w:rsidR="00341F43" w:rsidRPr="00DE7BE0" w:rsidRDefault="00341F43" w:rsidP="00341F43">
      <w:pPr>
        <w:pStyle w:val="210"/>
        <w:spacing w:after="0" w:line="100" w:lineRule="atLeast"/>
        <w:jc w:val="both"/>
      </w:pPr>
      <w:r w:rsidRPr="00DE7BE0">
        <w:rPr>
          <w:iCs/>
        </w:rPr>
        <w:t>Одновременно с передачей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4A7495E1" w14:textId="57B70A5C" w:rsidR="00341F43" w:rsidRPr="00DE7BE0" w:rsidRDefault="00526FDD" w:rsidP="00341F43">
      <w:pPr>
        <w:jc w:val="both"/>
      </w:pPr>
      <w:r w:rsidRPr="00DE7BE0">
        <w:t>8</w:t>
      </w:r>
      <w:r w:rsidR="00341F43" w:rsidRPr="00DE7BE0">
        <w:t>. Общие требования к условиям поставки товара.</w:t>
      </w:r>
      <w:bookmarkStart w:id="1" w:name="_Toc235939177"/>
    </w:p>
    <w:p w14:paraId="75A6C395" w14:textId="60C3D95A" w:rsidR="00341F43" w:rsidRPr="00DE7BE0" w:rsidRDefault="00526FDD" w:rsidP="00341F43">
      <w:pPr>
        <w:numPr>
          <w:ilvl w:val="3"/>
          <w:numId w:val="1"/>
        </w:numPr>
      </w:pPr>
      <w:r w:rsidRPr="00DE7BE0">
        <w:rPr>
          <w:color w:val="000000"/>
        </w:rPr>
        <w:t>8</w:t>
      </w:r>
      <w:r w:rsidR="00341F43" w:rsidRPr="00DE7BE0">
        <w:rPr>
          <w:color w:val="000000"/>
        </w:rPr>
        <w:t>.1. Требования к упаковке:</w:t>
      </w:r>
      <w:bookmarkEnd w:id="1"/>
    </w:p>
    <w:p w14:paraId="19AA2C15" w14:textId="77777777" w:rsidR="00341F43" w:rsidRPr="00DE7BE0" w:rsidRDefault="00341F43" w:rsidP="00341F43">
      <w:r w:rsidRPr="00DE7BE0">
        <w:t xml:space="preserve">Поставщик должен отгрузить Товар </w:t>
      </w:r>
      <w:proofErr w:type="gramStart"/>
      <w:r w:rsidRPr="00DE7BE0">
        <w:t>в упаковке</w:t>
      </w:r>
      <w:proofErr w:type="gramEnd"/>
      <w:r w:rsidRPr="00DE7BE0">
        <w:t xml:space="preserve"> соответствующей требованиям:</w:t>
      </w:r>
    </w:p>
    <w:p w14:paraId="3069EC55" w14:textId="77777777" w:rsidR="00341F43" w:rsidRPr="00DE7BE0" w:rsidRDefault="00341F43" w:rsidP="00341F43">
      <w:r w:rsidRPr="00DE7BE0">
        <w:t>- ТР ТС 005/2011 "О безопасности упаковки".</w:t>
      </w:r>
    </w:p>
    <w:p w14:paraId="6A9C5663" w14:textId="77777777" w:rsidR="00341F43" w:rsidRPr="00DE7BE0" w:rsidRDefault="00341F43" w:rsidP="00341F43">
      <w:r w:rsidRPr="00DE7BE0">
        <w:t xml:space="preserve">Товар должен быть упакован Поставщиком таким образом, чтобы исключить его порчу, повреждение и (или) уничтожение.  Стоимость тары и упаковки входит в стоимость Товара. В </w:t>
      </w:r>
      <w:proofErr w:type="gramStart"/>
      <w:r w:rsidRPr="00DE7BE0">
        <w:t>каждое  транспортное</w:t>
      </w:r>
      <w:proofErr w:type="gramEnd"/>
      <w:r w:rsidRPr="00DE7BE0">
        <w:t xml:space="preserve">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 </w:t>
      </w:r>
    </w:p>
    <w:p w14:paraId="0AAB082F" w14:textId="409F037D" w:rsidR="00341F43" w:rsidRPr="00DE7BE0" w:rsidRDefault="00F27E6E" w:rsidP="00341F43">
      <w:pPr>
        <w:numPr>
          <w:ilvl w:val="3"/>
          <w:numId w:val="1"/>
        </w:numPr>
      </w:pPr>
      <w:r w:rsidRPr="00DE7BE0">
        <w:t>8</w:t>
      </w:r>
      <w:r w:rsidR="00341F43" w:rsidRPr="00DE7BE0">
        <w:t>.2</w:t>
      </w:r>
      <w:bookmarkStart w:id="2" w:name="_Toc235939178"/>
      <w:r w:rsidR="00341F43" w:rsidRPr="00DE7BE0">
        <w:t>. Требования к транспортировке и хранению</w:t>
      </w:r>
      <w:bookmarkEnd w:id="2"/>
      <w:r w:rsidR="00341F43" w:rsidRPr="00DE7BE0">
        <w:t>.</w:t>
      </w:r>
    </w:p>
    <w:p w14:paraId="5E659BFC" w14:textId="77777777" w:rsidR="00341F43" w:rsidRPr="00DE7BE0" w:rsidRDefault="00341F43" w:rsidP="00341F43">
      <w:pPr>
        <w:jc w:val="both"/>
      </w:pPr>
      <w:r w:rsidRPr="00DE7BE0">
        <w:t>Товар доставляется автомобильным транспортом на склад Покупателя.</w:t>
      </w:r>
    </w:p>
    <w:p w14:paraId="7B1DF320" w14:textId="77777777" w:rsidR="00341F43" w:rsidRPr="00DE7BE0" w:rsidRDefault="00341F43" w:rsidP="00341F43">
      <w:pPr>
        <w:jc w:val="both"/>
      </w:pPr>
      <w:r w:rsidRPr="00DE7BE0">
        <w:t xml:space="preserve">Товар должен быть размещен таким образом, чтобы габариты и масса одного грузового места соответствовали правилам и нормативной документации по перевозке грузов, принятым на </w:t>
      </w:r>
      <w:proofErr w:type="gramStart"/>
      <w:r w:rsidRPr="00DE7BE0">
        <w:t>соответствующем  транспорте</w:t>
      </w:r>
      <w:proofErr w:type="gramEnd"/>
      <w:r w:rsidRPr="00DE7BE0">
        <w:t xml:space="preserve"> доставки Товара.</w:t>
      </w:r>
    </w:p>
    <w:p w14:paraId="470517FF" w14:textId="06A96ED0" w:rsidR="00341F43" w:rsidRPr="00DE7BE0" w:rsidRDefault="00F27E6E" w:rsidP="00341F43">
      <w:pPr>
        <w:numPr>
          <w:ilvl w:val="3"/>
          <w:numId w:val="1"/>
        </w:numPr>
        <w:jc w:val="both"/>
      </w:pPr>
      <w:r w:rsidRPr="00DE7BE0">
        <w:t>8</w:t>
      </w:r>
      <w:r w:rsidR="00341F43" w:rsidRPr="00DE7BE0">
        <w:t>.3. Условия поставки и доставки товара</w:t>
      </w:r>
      <w:r w:rsidR="00341F43" w:rsidRPr="00DE7BE0">
        <w:rPr>
          <w:i/>
        </w:rPr>
        <w:t>.</w:t>
      </w:r>
    </w:p>
    <w:p w14:paraId="297677C4" w14:textId="5E252B86" w:rsidR="00341F43" w:rsidRPr="00DE7BE0" w:rsidRDefault="00341F43" w:rsidP="00341F43">
      <w:pPr>
        <w:ind w:hanging="57"/>
        <w:jc w:val="both"/>
      </w:pPr>
      <w:r w:rsidRPr="00DE7BE0">
        <w:t xml:space="preserve"> </w:t>
      </w:r>
      <w:r w:rsidR="00F27E6E" w:rsidRPr="00DE7BE0">
        <w:t>8</w:t>
      </w:r>
      <w:r w:rsidRPr="00DE7BE0">
        <w:t>.3.1. 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5763C0A4" w14:textId="75911B1A" w:rsidR="00341F43" w:rsidRPr="00DE7BE0" w:rsidRDefault="00F27E6E" w:rsidP="00341F43">
      <w:pPr>
        <w:shd w:val="clear" w:color="auto" w:fill="FFFFFF"/>
        <w:tabs>
          <w:tab w:val="left" w:pos="0"/>
          <w:tab w:val="left" w:pos="709"/>
        </w:tabs>
        <w:jc w:val="both"/>
      </w:pPr>
      <w:r w:rsidRPr="00DE7BE0">
        <w:t>8</w:t>
      </w:r>
      <w:r w:rsidR="00341F43" w:rsidRPr="00DE7BE0">
        <w:t>.4. Требования к безопасности.</w:t>
      </w:r>
    </w:p>
    <w:p w14:paraId="28E22B8C" w14:textId="77777777" w:rsidR="00341F43" w:rsidRPr="00DE7BE0" w:rsidRDefault="00341F43" w:rsidP="00341F43">
      <w:pPr>
        <w:jc w:val="both"/>
      </w:pPr>
      <w:r w:rsidRPr="00DE7BE0">
        <w:t>Товар должен отвечать требованиям безопасности, относящимся к данной группе товаров, согласно существующим стандартам и соответствовать сертификату соответствия поставляемого Товара.</w:t>
      </w:r>
    </w:p>
    <w:p w14:paraId="07AD56C8" w14:textId="77777777" w:rsidR="00341F43" w:rsidRPr="00DE7BE0" w:rsidRDefault="00341F43" w:rsidP="00341F43">
      <w:pPr>
        <w:shd w:val="clear" w:color="auto" w:fill="FFFFFF"/>
        <w:tabs>
          <w:tab w:val="left" w:pos="0"/>
          <w:tab w:val="left" w:pos="709"/>
        </w:tabs>
        <w:jc w:val="both"/>
      </w:pPr>
      <w:r w:rsidRPr="00DE7BE0">
        <w:t>Поставляемый Товар при обычных условиях его использования, хранения, транспортировки и утилизации должен быть безопасен для жизни, здоровья Покупателя, граждан, а также не причинять вред окружающей среде.</w:t>
      </w:r>
    </w:p>
    <w:p w14:paraId="1FE6DD9F" w14:textId="77777777" w:rsidR="00341F43" w:rsidRPr="00DE7BE0" w:rsidRDefault="00341F43" w:rsidP="00341F43">
      <w:pPr>
        <w:shd w:val="clear" w:color="auto" w:fill="FFFFFF"/>
        <w:tabs>
          <w:tab w:val="left" w:pos="0"/>
          <w:tab w:val="left" w:pos="709"/>
        </w:tabs>
        <w:ind w:firstLine="709"/>
        <w:jc w:val="both"/>
      </w:pPr>
    </w:p>
    <w:p w14:paraId="76D0E19E" w14:textId="77777777" w:rsidR="00341F43" w:rsidRPr="00DE7BE0" w:rsidRDefault="00341F43" w:rsidP="00341F43">
      <w:pPr>
        <w:shd w:val="clear" w:color="auto" w:fill="FFFFFF"/>
        <w:tabs>
          <w:tab w:val="left" w:pos="0"/>
          <w:tab w:val="left" w:pos="709"/>
        </w:tabs>
        <w:ind w:firstLine="709"/>
        <w:jc w:val="both"/>
      </w:pPr>
    </w:p>
    <w:p w14:paraId="466C67D4" w14:textId="77777777" w:rsidR="00341F43" w:rsidRPr="00DE7BE0" w:rsidRDefault="00341F43" w:rsidP="00341F43">
      <w:pPr>
        <w:shd w:val="clear" w:color="auto" w:fill="FFFFFF"/>
        <w:tabs>
          <w:tab w:val="left" w:pos="0"/>
          <w:tab w:val="left" w:pos="709"/>
        </w:tabs>
        <w:ind w:firstLine="709"/>
        <w:jc w:val="both"/>
      </w:pPr>
    </w:p>
    <w:p w14:paraId="6106DCE3" w14:textId="77777777" w:rsidR="00341F43" w:rsidRPr="00DE7BE0" w:rsidRDefault="00341F43" w:rsidP="00341F43">
      <w:pPr>
        <w:shd w:val="clear" w:color="auto" w:fill="FFFFFF"/>
        <w:tabs>
          <w:tab w:val="left" w:pos="0"/>
          <w:tab w:val="left" w:pos="709"/>
        </w:tabs>
        <w:ind w:firstLine="709"/>
        <w:jc w:val="both"/>
      </w:pPr>
    </w:p>
    <w:p w14:paraId="7C681A0E" w14:textId="5C236A98" w:rsidR="00D21797" w:rsidRPr="00DE7BE0" w:rsidRDefault="00D21797" w:rsidP="00D21797">
      <w:pPr>
        <w:jc w:val="both"/>
      </w:pPr>
      <w:r w:rsidRPr="00DE7BE0">
        <w:t xml:space="preserve">Начальник управления сервисных услуг                                              </w:t>
      </w:r>
      <w:r w:rsidR="00FA253C" w:rsidRPr="00DE7BE0">
        <w:t xml:space="preserve">         </w:t>
      </w:r>
      <w:r w:rsidRPr="00DE7BE0">
        <w:t>М.И. Герасимович</w:t>
      </w:r>
    </w:p>
    <w:p w14:paraId="46821B22" w14:textId="77777777" w:rsidR="001A1586" w:rsidRPr="00DE7BE0" w:rsidRDefault="001A1586" w:rsidP="00D21797">
      <w:pPr>
        <w:tabs>
          <w:tab w:val="left" w:pos="3315"/>
        </w:tabs>
        <w:rPr>
          <w:b/>
        </w:rPr>
      </w:pPr>
    </w:p>
    <w:p w14:paraId="2AD1B882" w14:textId="409A2065" w:rsidR="001A1586" w:rsidRPr="00DE7BE0" w:rsidRDefault="001A1586" w:rsidP="00D21797">
      <w:pPr>
        <w:tabs>
          <w:tab w:val="left" w:pos="3315"/>
        </w:tabs>
        <w:rPr>
          <w:bCs/>
        </w:rPr>
      </w:pPr>
      <w:r w:rsidRPr="00DE7BE0">
        <w:rPr>
          <w:bCs/>
        </w:rPr>
        <w:t>Начальник отдела</w:t>
      </w:r>
      <w:r w:rsidRPr="00DE7BE0">
        <w:rPr>
          <w:bCs/>
        </w:rPr>
        <w:br/>
        <w:t>материально-технического снабжения</w:t>
      </w:r>
      <w:r w:rsidRPr="00DE7BE0">
        <w:rPr>
          <w:bCs/>
        </w:rPr>
        <w:tab/>
      </w:r>
      <w:r w:rsidRPr="00DE7BE0">
        <w:rPr>
          <w:bCs/>
        </w:rPr>
        <w:tab/>
      </w:r>
      <w:r w:rsidRPr="00DE7BE0">
        <w:rPr>
          <w:bCs/>
        </w:rPr>
        <w:tab/>
        <w:t xml:space="preserve">                     И.С. Митрошина </w:t>
      </w:r>
    </w:p>
    <w:p w14:paraId="40BC957B" w14:textId="0857C949" w:rsidR="00D21797" w:rsidRPr="00DE7BE0" w:rsidRDefault="00D21797" w:rsidP="00D21797">
      <w:pPr>
        <w:tabs>
          <w:tab w:val="left" w:pos="3315"/>
        </w:tabs>
        <w:rPr>
          <w:b/>
        </w:rPr>
      </w:pPr>
      <w:r w:rsidRPr="00DE7BE0">
        <w:rPr>
          <w:b/>
        </w:rPr>
        <w:tab/>
      </w:r>
    </w:p>
    <w:p w14:paraId="5B7CC983" w14:textId="43845924" w:rsidR="00D21797" w:rsidRPr="00DE7BE0" w:rsidRDefault="00D21797" w:rsidP="00743544">
      <w:pPr>
        <w:jc w:val="both"/>
      </w:pPr>
      <w:r w:rsidRPr="00DE7BE0">
        <w:t xml:space="preserve">Юрисконсульт                                                                                          </w:t>
      </w:r>
      <w:r w:rsidR="00FA253C" w:rsidRPr="00DE7BE0">
        <w:t xml:space="preserve">         </w:t>
      </w:r>
      <w:r w:rsidRPr="00DE7BE0">
        <w:t>Ю.А. С</w:t>
      </w:r>
      <w:proofErr w:type="spellStart"/>
      <w:r w:rsidRPr="00DE7BE0">
        <w:t>удьина</w:t>
      </w:r>
      <w:proofErr w:type="spellEnd"/>
    </w:p>
    <w:p w14:paraId="5B68841D" w14:textId="77777777" w:rsidR="001108BA" w:rsidRPr="00DE7BE0" w:rsidRDefault="001108BA" w:rsidP="001108BA">
      <w:pPr>
        <w:shd w:val="clear" w:color="auto" w:fill="FFFFFF"/>
        <w:tabs>
          <w:tab w:val="left" w:pos="0"/>
          <w:tab w:val="left" w:pos="709"/>
        </w:tabs>
        <w:jc w:val="both"/>
      </w:pPr>
    </w:p>
    <w:p w14:paraId="03D55163" w14:textId="2AF1C67F" w:rsidR="00341F43" w:rsidRPr="00DE7BE0" w:rsidRDefault="001108BA" w:rsidP="00743544">
      <w:pPr>
        <w:jc w:val="both"/>
      </w:pPr>
      <w:r w:rsidRPr="00DE7BE0">
        <w:t xml:space="preserve">Главный бухгалтер                                                                                 </w:t>
      </w:r>
      <w:r w:rsidR="00743544" w:rsidRPr="00DE7BE0">
        <w:t xml:space="preserve"> </w:t>
      </w:r>
      <w:r w:rsidRPr="00DE7BE0">
        <w:t xml:space="preserve"> </w:t>
      </w:r>
      <w:r w:rsidR="00FA253C" w:rsidRPr="00DE7BE0">
        <w:t xml:space="preserve">         </w:t>
      </w:r>
      <w:r w:rsidRPr="00DE7BE0">
        <w:t>Е.Н. Дубинкина.</w:t>
      </w:r>
    </w:p>
    <w:p w14:paraId="459F7DB2" w14:textId="77777777" w:rsidR="00A40F28" w:rsidRPr="00DE7BE0" w:rsidRDefault="00A40F28" w:rsidP="00341F43">
      <w:pPr>
        <w:shd w:val="clear" w:color="auto" w:fill="FFFFFF"/>
        <w:tabs>
          <w:tab w:val="left" w:pos="0"/>
          <w:tab w:val="left" w:pos="709"/>
        </w:tabs>
        <w:ind w:firstLine="709"/>
        <w:jc w:val="both"/>
      </w:pPr>
    </w:p>
    <w:p w14:paraId="00BFD21C" w14:textId="77777777" w:rsidR="00A40F28" w:rsidRPr="00DE7BE0" w:rsidRDefault="00A40F28" w:rsidP="00341F43">
      <w:pPr>
        <w:shd w:val="clear" w:color="auto" w:fill="FFFFFF"/>
        <w:tabs>
          <w:tab w:val="left" w:pos="0"/>
          <w:tab w:val="left" w:pos="709"/>
        </w:tabs>
        <w:ind w:firstLine="709"/>
        <w:jc w:val="both"/>
      </w:pPr>
    </w:p>
    <w:p w14:paraId="0CD1C2B4" w14:textId="77777777" w:rsidR="00E97409" w:rsidRPr="00DE7BE0" w:rsidRDefault="00E97409" w:rsidP="00341F43">
      <w:pPr>
        <w:shd w:val="clear" w:color="auto" w:fill="FFFFFF"/>
        <w:tabs>
          <w:tab w:val="left" w:pos="0"/>
          <w:tab w:val="left" w:pos="709"/>
        </w:tabs>
        <w:ind w:firstLine="709"/>
        <w:jc w:val="both"/>
      </w:pPr>
    </w:p>
    <w:p w14:paraId="06642BD3" w14:textId="77777777" w:rsidR="00E97409" w:rsidRPr="00DE7BE0" w:rsidRDefault="00E97409" w:rsidP="00341F43">
      <w:pPr>
        <w:shd w:val="clear" w:color="auto" w:fill="FFFFFF"/>
        <w:tabs>
          <w:tab w:val="left" w:pos="0"/>
          <w:tab w:val="left" w:pos="709"/>
        </w:tabs>
        <w:ind w:firstLine="709"/>
        <w:jc w:val="both"/>
      </w:pPr>
    </w:p>
    <w:p w14:paraId="52E0E3B7" w14:textId="77777777" w:rsidR="00A152F4" w:rsidRPr="00DE7BE0" w:rsidRDefault="00A152F4" w:rsidP="00341F43">
      <w:pPr>
        <w:shd w:val="clear" w:color="auto" w:fill="FFFFFF"/>
        <w:tabs>
          <w:tab w:val="left" w:pos="0"/>
          <w:tab w:val="left" w:pos="709"/>
        </w:tabs>
        <w:ind w:firstLine="709"/>
        <w:jc w:val="both"/>
      </w:pPr>
    </w:p>
    <w:p w14:paraId="6E49F64A" w14:textId="77777777" w:rsidR="00A152F4" w:rsidRPr="00DE7BE0" w:rsidRDefault="00A152F4" w:rsidP="00341F43">
      <w:pPr>
        <w:shd w:val="clear" w:color="auto" w:fill="FFFFFF"/>
        <w:tabs>
          <w:tab w:val="left" w:pos="0"/>
          <w:tab w:val="left" w:pos="709"/>
        </w:tabs>
        <w:ind w:firstLine="709"/>
        <w:jc w:val="both"/>
      </w:pPr>
    </w:p>
    <w:p w14:paraId="40D6D6BD" w14:textId="77777777" w:rsidR="00A152F4" w:rsidRDefault="00A152F4" w:rsidP="00341F43">
      <w:pPr>
        <w:shd w:val="clear" w:color="auto" w:fill="FFFFFF"/>
        <w:tabs>
          <w:tab w:val="left" w:pos="0"/>
          <w:tab w:val="left" w:pos="709"/>
        </w:tabs>
        <w:ind w:firstLine="709"/>
        <w:jc w:val="both"/>
        <w:rPr>
          <w:sz w:val="22"/>
          <w:szCs w:val="22"/>
        </w:rPr>
      </w:pPr>
    </w:p>
    <w:p w14:paraId="4593934D" w14:textId="77777777" w:rsidR="00A152F4" w:rsidRDefault="00A152F4" w:rsidP="00341F43">
      <w:pPr>
        <w:shd w:val="clear" w:color="auto" w:fill="FFFFFF"/>
        <w:tabs>
          <w:tab w:val="left" w:pos="0"/>
          <w:tab w:val="left" w:pos="709"/>
        </w:tabs>
        <w:ind w:firstLine="709"/>
        <w:jc w:val="both"/>
        <w:rPr>
          <w:sz w:val="22"/>
          <w:szCs w:val="22"/>
        </w:rPr>
      </w:pPr>
    </w:p>
    <w:p w14:paraId="5105D76B" w14:textId="77777777" w:rsidR="00A152F4" w:rsidRDefault="00A152F4" w:rsidP="00341F43">
      <w:pPr>
        <w:shd w:val="clear" w:color="auto" w:fill="FFFFFF"/>
        <w:tabs>
          <w:tab w:val="left" w:pos="0"/>
          <w:tab w:val="left" w:pos="709"/>
        </w:tabs>
        <w:ind w:firstLine="709"/>
        <w:jc w:val="both"/>
        <w:rPr>
          <w:sz w:val="22"/>
          <w:szCs w:val="22"/>
        </w:rPr>
      </w:pPr>
    </w:p>
    <w:p w14:paraId="14F31BC0" w14:textId="77777777" w:rsidR="00A152F4" w:rsidRDefault="00A152F4" w:rsidP="00341F43">
      <w:pPr>
        <w:shd w:val="clear" w:color="auto" w:fill="FFFFFF"/>
        <w:tabs>
          <w:tab w:val="left" w:pos="0"/>
          <w:tab w:val="left" w:pos="709"/>
        </w:tabs>
        <w:ind w:firstLine="709"/>
        <w:jc w:val="both"/>
        <w:rPr>
          <w:sz w:val="22"/>
          <w:szCs w:val="22"/>
        </w:rPr>
      </w:pPr>
    </w:p>
    <w:p w14:paraId="32C39810" w14:textId="77777777" w:rsidR="00A152F4" w:rsidRDefault="00A152F4" w:rsidP="00341F43">
      <w:pPr>
        <w:shd w:val="clear" w:color="auto" w:fill="FFFFFF"/>
        <w:tabs>
          <w:tab w:val="left" w:pos="0"/>
          <w:tab w:val="left" w:pos="709"/>
        </w:tabs>
        <w:ind w:firstLine="709"/>
        <w:jc w:val="both"/>
        <w:rPr>
          <w:sz w:val="22"/>
          <w:szCs w:val="22"/>
        </w:rPr>
      </w:pPr>
    </w:p>
    <w:p w14:paraId="5E21AFD9" w14:textId="77777777" w:rsidR="00A152F4" w:rsidRDefault="00A152F4" w:rsidP="00341F43">
      <w:pPr>
        <w:shd w:val="clear" w:color="auto" w:fill="FFFFFF"/>
        <w:tabs>
          <w:tab w:val="left" w:pos="0"/>
          <w:tab w:val="left" w:pos="709"/>
        </w:tabs>
        <w:ind w:firstLine="709"/>
        <w:jc w:val="both"/>
        <w:rPr>
          <w:sz w:val="22"/>
          <w:szCs w:val="22"/>
        </w:rPr>
      </w:pPr>
    </w:p>
    <w:p w14:paraId="0EBC7F57" w14:textId="77777777" w:rsidR="00A152F4" w:rsidRDefault="00A152F4" w:rsidP="00341F43">
      <w:pPr>
        <w:shd w:val="clear" w:color="auto" w:fill="FFFFFF"/>
        <w:tabs>
          <w:tab w:val="left" w:pos="0"/>
          <w:tab w:val="left" w:pos="709"/>
        </w:tabs>
        <w:ind w:firstLine="709"/>
        <w:jc w:val="both"/>
        <w:rPr>
          <w:sz w:val="22"/>
          <w:szCs w:val="22"/>
        </w:rPr>
      </w:pPr>
    </w:p>
    <w:p w14:paraId="431D6D16" w14:textId="77777777" w:rsidR="00A152F4" w:rsidRDefault="00A152F4" w:rsidP="00341F43">
      <w:pPr>
        <w:shd w:val="clear" w:color="auto" w:fill="FFFFFF"/>
        <w:tabs>
          <w:tab w:val="left" w:pos="0"/>
          <w:tab w:val="left" w:pos="709"/>
        </w:tabs>
        <w:ind w:firstLine="709"/>
        <w:jc w:val="both"/>
        <w:rPr>
          <w:sz w:val="22"/>
          <w:szCs w:val="22"/>
        </w:rPr>
      </w:pPr>
    </w:p>
    <w:p w14:paraId="05F38BDE" w14:textId="77777777" w:rsidR="00C26933" w:rsidRDefault="00C26933" w:rsidP="00341F43">
      <w:pPr>
        <w:shd w:val="clear" w:color="auto" w:fill="FFFFFF"/>
        <w:tabs>
          <w:tab w:val="left" w:pos="0"/>
          <w:tab w:val="left" w:pos="709"/>
        </w:tabs>
        <w:ind w:firstLine="709"/>
        <w:jc w:val="both"/>
        <w:rPr>
          <w:sz w:val="22"/>
          <w:szCs w:val="22"/>
        </w:rPr>
      </w:pPr>
    </w:p>
    <w:p w14:paraId="7C23FB87" w14:textId="77777777" w:rsidR="00C26933" w:rsidRDefault="00C26933" w:rsidP="00341F43">
      <w:pPr>
        <w:shd w:val="clear" w:color="auto" w:fill="FFFFFF"/>
        <w:tabs>
          <w:tab w:val="left" w:pos="0"/>
          <w:tab w:val="left" w:pos="709"/>
        </w:tabs>
        <w:ind w:firstLine="709"/>
        <w:jc w:val="both"/>
        <w:rPr>
          <w:sz w:val="22"/>
          <w:szCs w:val="22"/>
        </w:rPr>
      </w:pPr>
    </w:p>
    <w:p w14:paraId="1CFE422E" w14:textId="77777777" w:rsidR="00E97409" w:rsidRDefault="00E97409" w:rsidP="00341F43">
      <w:pPr>
        <w:shd w:val="clear" w:color="auto" w:fill="FFFFFF"/>
        <w:tabs>
          <w:tab w:val="left" w:pos="0"/>
          <w:tab w:val="left" w:pos="709"/>
        </w:tabs>
        <w:ind w:firstLine="709"/>
        <w:jc w:val="both"/>
        <w:rPr>
          <w:sz w:val="22"/>
          <w:szCs w:val="22"/>
        </w:rPr>
      </w:pPr>
    </w:p>
    <w:p w14:paraId="299FF432" w14:textId="77777777" w:rsidR="00341F43" w:rsidRDefault="00341F43" w:rsidP="00341F43">
      <w:pPr>
        <w:shd w:val="clear" w:color="auto" w:fill="FFFFFF"/>
        <w:tabs>
          <w:tab w:val="left" w:pos="0"/>
          <w:tab w:val="left" w:pos="709"/>
        </w:tabs>
        <w:ind w:firstLine="709"/>
        <w:jc w:val="both"/>
        <w:rPr>
          <w:sz w:val="22"/>
          <w:szCs w:val="22"/>
        </w:rPr>
      </w:pPr>
    </w:p>
    <w:p w14:paraId="526CE6BA" w14:textId="62BBD3CD" w:rsidR="00341F43" w:rsidRDefault="00341F43" w:rsidP="00341F43">
      <w:pPr>
        <w:tabs>
          <w:tab w:val="left" w:pos="709"/>
        </w:tabs>
        <w:jc w:val="right"/>
      </w:pPr>
      <w:r>
        <w:rPr>
          <w:rStyle w:val="apple-converted-space"/>
          <w:b/>
          <w:bCs/>
          <w:sz w:val="22"/>
          <w:szCs w:val="22"/>
          <w:shd w:val="clear" w:color="auto" w:fill="FFFFFF"/>
        </w:rPr>
        <w:t>Приложение №1 к техническому заданию</w:t>
      </w:r>
    </w:p>
    <w:p w14:paraId="5637F60F" w14:textId="77777777" w:rsidR="00043CD7" w:rsidRDefault="00043CD7" w:rsidP="00341F43">
      <w:pPr>
        <w:tabs>
          <w:tab w:val="left" w:pos="709"/>
        </w:tabs>
        <w:jc w:val="both"/>
        <w:rPr>
          <w:rStyle w:val="apple-converted-space"/>
          <w:sz w:val="22"/>
          <w:szCs w:val="22"/>
          <w:shd w:val="clear" w:color="auto" w:fill="FFFFFF"/>
        </w:rPr>
      </w:pPr>
    </w:p>
    <w:p w14:paraId="13BAEB7B" w14:textId="4D214017" w:rsidR="00D21797" w:rsidRDefault="00341F43" w:rsidP="00341F43">
      <w:pPr>
        <w:tabs>
          <w:tab w:val="left" w:pos="709"/>
        </w:tabs>
        <w:jc w:val="both"/>
        <w:rPr>
          <w:rStyle w:val="apple-converted-space"/>
          <w:b/>
          <w:bCs/>
          <w:sz w:val="22"/>
          <w:szCs w:val="22"/>
          <w:shd w:val="clear" w:color="auto" w:fill="FFFFFF"/>
        </w:rPr>
      </w:pPr>
      <w:r>
        <w:rPr>
          <w:rStyle w:val="apple-converted-space"/>
          <w:b/>
          <w:bCs/>
          <w:sz w:val="22"/>
          <w:szCs w:val="22"/>
          <w:shd w:val="clear" w:color="auto" w:fill="FFFFFF"/>
        </w:rPr>
        <w:t xml:space="preserve">                                                                  </w:t>
      </w:r>
    </w:p>
    <w:p w14:paraId="2B10745F" w14:textId="77777777" w:rsidR="00D21797" w:rsidRDefault="00D21797" w:rsidP="00341F43">
      <w:pPr>
        <w:tabs>
          <w:tab w:val="left" w:pos="709"/>
        </w:tabs>
        <w:jc w:val="both"/>
        <w:rPr>
          <w:rStyle w:val="apple-converted-space"/>
          <w:b/>
          <w:bCs/>
          <w:sz w:val="22"/>
          <w:szCs w:val="22"/>
          <w:shd w:val="clear" w:color="auto" w:fill="FFFFFF"/>
        </w:rPr>
      </w:pPr>
    </w:p>
    <w:p w14:paraId="4AF0C031" w14:textId="0FA4938A" w:rsidR="00341F43" w:rsidRPr="000D0FF8" w:rsidRDefault="00341F43" w:rsidP="000D0FF8">
      <w:pPr>
        <w:tabs>
          <w:tab w:val="left" w:pos="709"/>
        </w:tabs>
        <w:jc w:val="center"/>
      </w:pPr>
      <w:r>
        <w:rPr>
          <w:rStyle w:val="apple-converted-space"/>
          <w:b/>
          <w:bCs/>
          <w:sz w:val="22"/>
          <w:szCs w:val="22"/>
          <w:shd w:val="clear" w:color="auto" w:fill="FFFFFF"/>
        </w:rPr>
        <w:t>СПЕЦИФИКАЦИЯ</w:t>
      </w:r>
    </w:p>
    <w:p w14:paraId="1109E761" w14:textId="77777777" w:rsidR="00341F43" w:rsidRDefault="00341F43" w:rsidP="00341F43">
      <w:pPr>
        <w:ind w:left="2124" w:firstLine="708"/>
        <w:rPr>
          <w:sz w:val="22"/>
          <w:szCs w:val="22"/>
        </w:rPr>
      </w:pPr>
    </w:p>
    <w:tbl>
      <w:tblPr>
        <w:tblStyle w:val="ae"/>
        <w:tblpPr w:leftFromText="180" w:rightFromText="180" w:vertAnchor="text" w:horzAnchor="page" w:tblpX="781" w:tblpY="308"/>
        <w:tblW w:w="10255" w:type="dxa"/>
        <w:tblLook w:val="04A0" w:firstRow="1" w:lastRow="0" w:firstColumn="1" w:lastColumn="0" w:noHBand="0" w:noVBand="1"/>
      </w:tblPr>
      <w:tblGrid>
        <w:gridCol w:w="450"/>
        <w:gridCol w:w="2806"/>
        <w:gridCol w:w="2693"/>
        <w:gridCol w:w="709"/>
        <w:gridCol w:w="708"/>
        <w:gridCol w:w="1418"/>
        <w:gridCol w:w="1471"/>
      </w:tblGrid>
      <w:tr w:rsidR="00B9613B" w14:paraId="6AA45AC7" w14:textId="77777777" w:rsidTr="000D0FF8">
        <w:tc>
          <w:tcPr>
            <w:tcW w:w="450" w:type="dxa"/>
          </w:tcPr>
          <w:p w14:paraId="68117554" w14:textId="77777777" w:rsidR="00E97409" w:rsidRDefault="00E97409" w:rsidP="0090141D">
            <w:pPr>
              <w:jc w:val="center"/>
            </w:pPr>
            <w:r>
              <w:t>№</w:t>
            </w:r>
          </w:p>
        </w:tc>
        <w:tc>
          <w:tcPr>
            <w:tcW w:w="2806" w:type="dxa"/>
          </w:tcPr>
          <w:p w14:paraId="00CF00B8" w14:textId="77777777" w:rsidR="00E97409" w:rsidRDefault="00E97409" w:rsidP="0090141D">
            <w:pPr>
              <w:jc w:val="center"/>
            </w:pPr>
            <w:r>
              <w:t>Визуализация изделия</w:t>
            </w:r>
          </w:p>
        </w:tc>
        <w:tc>
          <w:tcPr>
            <w:tcW w:w="2693" w:type="dxa"/>
          </w:tcPr>
          <w:p w14:paraId="205B52AF" w14:textId="77777777" w:rsidR="00E97409" w:rsidRDefault="00E97409" w:rsidP="0090141D">
            <w:pPr>
              <w:jc w:val="center"/>
            </w:pPr>
            <w:r>
              <w:t>Наименование продукции</w:t>
            </w:r>
          </w:p>
        </w:tc>
        <w:tc>
          <w:tcPr>
            <w:tcW w:w="709" w:type="dxa"/>
          </w:tcPr>
          <w:p w14:paraId="6A7FD41F" w14:textId="77777777" w:rsidR="00E97409" w:rsidRDefault="00E97409" w:rsidP="0090141D">
            <w:pPr>
              <w:jc w:val="center"/>
            </w:pPr>
            <w:r>
              <w:t>Ед.</w:t>
            </w:r>
          </w:p>
          <w:p w14:paraId="44F998B8" w14:textId="77777777" w:rsidR="00E97409" w:rsidRDefault="00E97409" w:rsidP="0090141D">
            <w:pPr>
              <w:jc w:val="center"/>
            </w:pPr>
            <w:r>
              <w:t>изм.</w:t>
            </w:r>
          </w:p>
        </w:tc>
        <w:tc>
          <w:tcPr>
            <w:tcW w:w="708" w:type="dxa"/>
          </w:tcPr>
          <w:p w14:paraId="366498C5" w14:textId="77777777" w:rsidR="00E97409" w:rsidRDefault="00E97409" w:rsidP="0090141D">
            <w:pPr>
              <w:jc w:val="center"/>
            </w:pPr>
            <w:r>
              <w:t>Кол-во</w:t>
            </w:r>
          </w:p>
        </w:tc>
        <w:tc>
          <w:tcPr>
            <w:tcW w:w="1418" w:type="dxa"/>
          </w:tcPr>
          <w:p w14:paraId="4C4593CF" w14:textId="77777777" w:rsidR="00E97409" w:rsidRDefault="00E97409" w:rsidP="0090141D">
            <w:pPr>
              <w:jc w:val="center"/>
            </w:pPr>
            <w:r>
              <w:t>Цена руб.</w:t>
            </w:r>
          </w:p>
        </w:tc>
        <w:tc>
          <w:tcPr>
            <w:tcW w:w="1471" w:type="dxa"/>
          </w:tcPr>
          <w:p w14:paraId="244448AA" w14:textId="77777777" w:rsidR="00E97409" w:rsidRDefault="00E97409" w:rsidP="0090141D">
            <w:pPr>
              <w:jc w:val="center"/>
            </w:pPr>
            <w:r>
              <w:t>Сумма руб.</w:t>
            </w:r>
          </w:p>
        </w:tc>
      </w:tr>
      <w:tr w:rsidR="00B9613B" w14:paraId="35A77E4F" w14:textId="77777777" w:rsidTr="000D0FF8">
        <w:tc>
          <w:tcPr>
            <w:tcW w:w="450" w:type="dxa"/>
          </w:tcPr>
          <w:p w14:paraId="3E3B66E6" w14:textId="77777777" w:rsidR="00E97409" w:rsidRDefault="00E97409" w:rsidP="0090141D">
            <w:pPr>
              <w:jc w:val="center"/>
            </w:pPr>
            <w:r>
              <w:t>1</w:t>
            </w:r>
          </w:p>
        </w:tc>
        <w:tc>
          <w:tcPr>
            <w:tcW w:w="2806" w:type="dxa"/>
          </w:tcPr>
          <w:p w14:paraId="7B5352D5" w14:textId="0CC42449" w:rsidR="00E5610E" w:rsidRDefault="00E5610E" w:rsidP="0090141D">
            <w:pPr>
              <w:rPr>
                <w:noProof/>
                <w14:ligatures w14:val="standardContextual"/>
              </w:rPr>
            </w:pPr>
          </w:p>
          <w:p w14:paraId="2885E6BF" w14:textId="5BF631DC" w:rsidR="00E5610E" w:rsidRDefault="000D0FF8" w:rsidP="0090141D">
            <w:pPr>
              <w:rPr>
                <w:noProof/>
                <w14:ligatures w14:val="standardContextual"/>
              </w:rPr>
            </w:pPr>
            <w:r>
              <w:rPr>
                <w:noProof/>
                <w14:ligatures w14:val="standardContextual"/>
              </w:rPr>
              <w:drawing>
                <wp:inline distT="0" distB="0" distL="0" distR="0" wp14:anchorId="0EE3A356" wp14:editId="6AF6714F">
                  <wp:extent cx="1580972" cy="1580972"/>
                  <wp:effectExtent l="0" t="0" r="635" b="635"/>
                  <wp:docPr id="915405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0591" name="Рисунок 9154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5497" cy="1585497"/>
                          </a:xfrm>
                          <a:prstGeom prst="rect">
                            <a:avLst/>
                          </a:prstGeom>
                        </pic:spPr>
                      </pic:pic>
                    </a:graphicData>
                  </a:graphic>
                </wp:inline>
              </w:drawing>
            </w:r>
          </w:p>
          <w:p w14:paraId="474BA689" w14:textId="38C42850" w:rsidR="00E97409" w:rsidRPr="002F63EC" w:rsidRDefault="00E5610E" w:rsidP="0090141D">
            <w:pPr>
              <w:rPr>
                <w:lang w:val="en-US"/>
              </w:rPr>
            </w:pPr>
            <w:r>
              <w:rPr>
                <w:noProof/>
                <w14:ligatures w14:val="standardContextual"/>
              </w:rPr>
              <w:t xml:space="preserve"> </w:t>
            </w:r>
          </w:p>
        </w:tc>
        <w:tc>
          <w:tcPr>
            <w:tcW w:w="2693" w:type="dxa"/>
          </w:tcPr>
          <w:p w14:paraId="21113E8A" w14:textId="46277773" w:rsidR="00BB1AEF" w:rsidRPr="000D0FF8" w:rsidRDefault="000D0FF8" w:rsidP="00BB1AEF">
            <w:r>
              <w:t xml:space="preserve">Электронный </w:t>
            </w:r>
            <w:r>
              <w:rPr>
                <w:lang w:val="en-US"/>
              </w:rPr>
              <w:t>RFID-</w:t>
            </w:r>
            <w:r>
              <w:t>замок</w:t>
            </w:r>
          </w:p>
        </w:tc>
        <w:tc>
          <w:tcPr>
            <w:tcW w:w="709" w:type="dxa"/>
          </w:tcPr>
          <w:p w14:paraId="2D98E609" w14:textId="77777777" w:rsidR="00E97409" w:rsidRDefault="00E97409" w:rsidP="0090141D">
            <w:pPr>
              <w:jc w:val="center"/>
            </w:pPr>
            <w:proofErr w:type="spellStart"/>
            <w:r>
              <w:t>шт</w:t>
            </w:r>
            <w:proofErr w:type="spellEnd"/>
          </w:p>
        </w:tc>
        <w:tc>
          <w:tcPr>
            <w:tcW w:w="708" w:type="dxa"/>
          </w:tcPr>
          <w:p w14:paraId="5DBDC00F" w14:textId="2592DF2B" w:rsidR="00E97409" w:rsidRDefault="000D0FF8" w:rsidP="0090141D">
            <w:pPr>
              <w:jc w:val="center"/>
            </w:pPr>
            <w:r>
              <w:t>100</w:t>
            </w:r>
          </w:p>
        </w:tc>
        <w:tc>
          <w:tcPr>
            <w:tcW w:w="1418" w:type="dxa"/>
          </w:tcPr>
          <w:p w14:paraId="537DE2A7" w14:textId="0A4E17F2" w:rsidR="00E97409" w:rsidRDefault="00432977" w:rsidP="0090141D">
            <w:pPr>
              <w:jc w:val="center"/>
            </w:pPr>
            <w:r>
              <w:t>4050</w:t>
            </w:r>
            <w:r w:rsidR="000D0FF8">
              <w:t>,00</w:t>
            </w:r>
          </w:p>
        </w:tc>
        <w:tc>
          <w:tcPr>
            <w:tcW w:w="1471" w:type="dxa"/>
          </w:tcPr>
          <w:p w14:paraId="1F6D0D64" w14:textId="3BC98685" w:rsidR="00E97409" w:rsidRDefault="00432977" w:rsidP="0090141D">
            <w:pPr>
              <w:jc w:val="center"/>
            </w:pPr>
            <w:r>
              <w:t>405 000</w:t>
            </w:r>
            <w:r w:rsidR="00E97409">
              <w:t>,00</w:t>
            </w:r>
          </w:p>
        </w:tc>
      </w:tr>
      <w:tr w:rsidR="000D0FF8" w14:paraId="331C1A8C" w14:textId="77777777" w:rsidTr="000D0FF8">
        <w:tc>
          <w:tcPr>
            <w:tcW w:w="450" w:type="dxa"/>
          </w:tcPr>
          <w:p w14:paraId="4BEB170B" w14:textId="047827CC" w:rsidR="000D0FF8" w:rsidRPr="000D0FF8" w:rsidRDefault="000D0FF8" w:rsidP="000D0FF8">
            <w:pPr>
              <w:jc w:val="center"/>
              <w:rPr>
                <w:lang w:val="en-US"/>
              </w:rPr>
            </w:pPr>
            <w:r>
              <w:rPr>
                <w:lang w:val="en-US"/>
              </w:rPr>
              <w:t>3</w:t>
            </w:r>
          </w:p>
        </w:tc>
        <w:tc>
          <w:tcPr>
            <w:tcW w:w="2806" w:type="dxa"/>
          </w:tcPr>
          <w:p w14:paraId="1462E0CD" w14:textId="513BA0EE" w:rsidR="000D0FF8" w:rsidRPr="00A74714" w:rsidRDefault="000D0FF8" w:rsidP="000D0FF8">
            <w:pPr>
              <w:jc w:val="center"/>
            </w:pPr>
          </w:p>
        </w:tc>
        <w:tc>
          <w:tcPr>
            <w:tcW w:w="2693" w:type="dxa"/>
          </w:tcPr>
          <w:p w14:paraId="12022F5C" w14:textId="262EC5A1" w:rsidR="000D0FF8" w:rsidRPr="00D83070" w:rsidRDefault="000D0FF8" w:rsidP="000D0FF8">
            <w:pPr>
              <w:jc w:val="center"/>
            </w:pPr>
            <w:r>
              <w:t>Доставка</w:t>
            </w:r>
          </w:p>
        </w:tc>
        <w:tc>
          <w:tcPr>
            <w:tcW w:w="709" w:type="dxa"/>
          </w:tcPr>
          <w:p w14:paraId="78DF8601" w14:textId="393C1698" w:rsidR="000D0FF8" w:rsidRDefault="000D0FF8" w:rsidP="000D0FF8">
            <w:pPr>
              <w:jc w:val="center"/>
            </w:pPr>
          </w:p>
        </w:tc>
        <w:tc>
          <w:tcPr>
            <w:tcW w:w="708" w:type="dxa"/>
          </w:tcPr>
          <w:p w14:paraId="3224CD4C" w14:textId="705E8B7F" w:rsidR="000D0FF8" w:rsidRDefault="000D0FF8" w:rsidP="000D0FF8">
            <w:pPr>
              <w:jc w:val="center"/>
            </w:pPr>
            <w:r>
              <w:t>1</w:t>
            </w:r>
          </w:p>
        </w:tc>
        <w:tc>
          <w:tcPr>
            <w:tcW w:w="1418" w:type="dxa"/>
          </w:tcPr>
          <w:p w14:paraId="48E4BD0B" w14:textId="716EAA08" w:rsidR="000D0FF8" w:rsidRDefault="00432977" w:rsidP="000D0FF8">
            <w:pPr>
              <w:jc w:val="center"/>
            </w:pPr>
            <w:r>
              <w:t>4 500</w:t>
            </w:r>
            <w:r w:rsidR="000D0FF8">
              <w:t>,00</w:t>
            </w:r>
          </w:p>
        </w:tc>
        <w:tc>
          <w:tcPr>
            <w:tcW w:w="1471" w:type="dxa"/>
          </w:tcPr>
          <w:p w14:paraId="0A352012" w14:textId="72449B2A" w:rsidR="000D0FF8" w:rsidRDefault="000D0FF8" w:rsidP="000D0FF8">
            <w:pPr>
              <w:jc w:val="center"/>
            </w:pPr>
            <w:r>
              <w:t xml:space="preserve">4 </w:t>
            </w:r>
            <w:r w:rsidR="00432977">
              <w:t>500</w:t>
            </w:r>
            <w:r>
              <w:t>,00</w:t>
            </w:r>
          </w:p>
        </w:tc>
      </w:tr>
      <w:tr w:rsidR="000D0FF8" w14:paraId="6B8CFC4D" w14:textId="77777777" w:rsidTr="000D0FF8">
        <w:tc>
          <w:tcPr>
            <w:tcW w:w="8784" w:type="dxa"/>
            <w:gridSpan w:val="6"/>
          </w:tcPr>
          <w:p w14:paraId="1C12D29B" w14:textId="124698DF" w:rsidR="000D0FF8" w:rsidRDefault="000D0FF8" w:rsidP="000D0FF8">
            <w:pPr>
              <w:jc w:val="right"/>
            </w:pPr>
            <w:r>
              <w:t>Итого</w:t>
            </w:r>
          </w:p>
        </w:tc>
        <w:tc>
          <w:tcPr>
            <w:tcW w:w="1471" w:type="dxa"/>
          </w:tcPr>
          <w:p w14:paraId="192640B4" w14:textId="5918A8E6" w:rsidR="000D0FF8" w:rsidRDefault="00432977" w:rsidP="000D0FF8">
            <w:pPr>
              <w:jc w:val="center"/>
            </w:pPr>
            <w:r>
              <w:t>4</w:t>
            </w:r>
            <w:r w:rsidR="008532EA">
              <w:t>09</w:t>
            </w:r>
            <w:r>
              <w:t xml:space="preserve"> </w:t>
            </w:r>
            <w:r w:rsidR="00A13C16">
              <w:t>5</w:t>
            </w:r>
            <w:r>
              <w:t>00</w:t>
            </w:r>
            <w:r w:rsidR="000D0FF8">
              <w:t>,00</w:t>
            </w:r>
          </w:p>
        </w:tc>
      </w:tr>
    </w:tbl>
    <w:p w14:paraId="2E652F89" w14:textId="77777777" w:rsidR="00341F43" w:rsidRDefault="00341F43" w:rsidP="00341F43">
      <w:pPr>
        <w:tabs>
          <w:tab w:val="left" w:pos="709"/>
        </w:tabs>
        <w:ind w:firstLine="142"/>
        <w:jc w:val="both"/>
        <w:rPr>
          <w:sz w:val="22"/>
          <w:szCs w:val="22"/>
          <w:shd w:val="clear" w:color="auto" w:fill="FFFFFF"/>
        </w:rPr>
      </w:pPr>
    </w:p>
    <w:p w14:paraId="7ADD676B" w14:textId="77777777" w:rsidR="00341F43" w:rsidRDefault="00341F43" w:rsidP="00341F43">
      <w:pPr>
        <w:tabs>
          <w:tab w:val="left" w:pos="709"/>
        </w:tabs>
        <w:ind w:firstLine="142"/>
        <w:jc w:val="both"/>
        <w:rPr>
          <w:sz w:val="22"/>
          <w:szCs w:val="22"/>
          <w:shd w:val="clear" w:color="auto" w:fill="FFFFFF"/>
        </w:rPr>
      </w:pPr>
    </w:p>
    <w:p w14:paraId="1AD56D1C" w14:textId="77777777" w:rsidR="00341F43" w:rsidRDefault="00341F43" w:rsidP="00341F43">
      <w:pPr>
        <w:tabs>
          <w:tab w:val="left" w:pos="709"/>
        </w:tabs>
        <w:ind w:firstLine="142"/>
        <w:jc w:val="both"/>
        <w:rPr>
          <w:sz w:val="22"/>
          <w:szCs w:val="22"/>
          <w:shd w:val="clear" w:color="auto" w:fill="FFFFFF"/>
        </w:rPr>
      </w:pPr>
    </w:p>
    <w:p w14:paraId="1A80C992" w14:textId="77777777" w:rsidR="00341F43" w:rsidRDefault="00341F43" w:rsidP="00341F43">
      <w:pPr>
        <w:tabs>
          <w:tab w:val="left" w:pos="709"/>
        </w:tabs>
        <w:jc w:val="both"/>
        <w:rPr>
          <w:sz w:val="22"/>
          <w:szCs w:val="22"/>
          <w:shd w:val="clear" w:color="auto" w:fill="FFFFFF"/>
        </w:rPr>
      </w:pPr>
    </w:p>
    <w:p w14:paraId="580A6F94" w14:textId="5AD8EBFC" w:rsidR="00D21797" w:rsidRPr="00604721" w:rsidRDefault="00D21797" w:rsidP="00D21797">
      <w:pPr>
        <w:jc w:val="both"/>
      </w:pPr>
      <w:r w:rsidRPr="00604721">
        <w:t>Начальник управления сервисных услуг                                                  М.И. Герасимович</w:t>
      </w:r>
    </w:p>
    <w:p w14:paraId="23676AF1" w14:textId="77777777" w:rsidR="00D21797" w:rsidRPr="00604721" w:rsidRDefault="00D21797" w:rsidP="00D21797">
      <w:pPr>
        <w:tabs>
          <w:tab w:val="left" w:pos="3315"/>
        </w:tabs>
        <w:rPr>
          <w:b/>
        </w:rPr>
      </w:pPr>
      <w:r w:rsidRPr="00604721">
        <w:rPr>
          <w:b/>
        </w:rPr>
        <w:tab/>
      </w:r>
    </w:p>
    <w:p w14:paraId="29A71B60" w14:textId="187880C2" w:rsidR="00341F43" w:rsidRPr="008532EA" w:rsidRDefault="008532EA" w:rsidP="00341F43">
      <w:pPr>
        <w:tabs>
          <w:tab w:val="left" w:pos="709"/>
        </w:tabs>
        <w:jc w:val="both"/>
      </w:pPr>
      <w:r w:rsidRPr="008532EA">
        <w:t xml:space="preserve">Техник-программист                                                                                   А.В. </w:t>
      </w:r>
      <w:proofErr w:type="spellStart"/>
      <w:r w:rsidRPr="008532EA">
        <w:t>Елманов</w:t>
      </w:r>
      <w:proofErr w:type="spellEnd"/>
    </w:p>
    <w:p w14:paraId="0AD20161" w14:textId="77777777" w:rsidR="00341F43" w:rsidRDefault="00341F43" w:rsidP="00341F43">
      <w:pPr>
        <w:tabs>
          <w:tab w:val="left" w:pos="709"/>
        </w:tabs>
        <w:jc w:val="both"/>
        <w:rPr>
          <w:sz w:val="22"/>
          <w:szCs w:val="22"/>
          <w:shd w:val="clear" w:color="auto" w:fill="FFFFFF"/>
        </w:rPr>
      </w:pPr>
    </w:p>
    <w:p w14:paraId="358B8F00" w14:textId="77777777" w:rsidR="00341F43" w:rsidRDefault="00341F43" w:rsidP="00341F43">
      <w:pPr>
        <w:tabs>
          <w:tab w:val="left" w:pos="709"/>
        </w:tabs>
        <w:jc w:val="both"/>
        <w:rPr>
          <w:sz w:val="22"/>
          <w:szCs w:val="22"/>
          <w:shd w:val="clear" w:color="auto" w:fill="FFFFFF"/>
        </w:rPr>
      </w:pPr>
    </w:p>
    <w:p w14:paraId="45F9C5A5" w14:textId="77777777" w:rsidR="00341F43" w:rsidRDefault="00341F43" w:rsidP="00341F43">
      <w:pPr>
        <w:tabs>
          <w:tab w:val="left" w:pos="709"/>
        </w:tabs>
        <w:jc w:val="both"/>
        <w:rPr>
          <w:sz w:val="22"/>
          <w:szCs w:val="22"/>
          <w:shd w:val="clear" w:color="auto" w:fill="FFFFFF"/>
        </w:rPr>
      </w:pPr>
    </w:p>
    <w:p w14:paraId="117E7F99" w14:textId="77777777" w:rsidR="00671ECD" w:rsidRDefault="00671ECD"/>
    <w:sectPr w:rsidR="00671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95375"/>
    <w:multiLevelType w:val="multilevel"/>
    <w:tmpl w:val="E5207CB0"/>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46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79"/>
    <w:rsid w:val="0000045D"/>
    <w:rsid w:val="00043CD7"/>
    <w:rsid w:val="000448E6"/>
    <w:rsid w:val="0005294F"/>
    <w:rsid w:val="000720C4"/>
    <w:rsid w:val="00090E0C"/>
    <w:rsid w:val="000C0697"/>
    <w:rsid w:val="000D0FF8"/>
    <w:rsid w:val="00106394"/>
    <w:rsid w:val="001108BA"/>
    <w:rsid w:val="0012775D"/>
    <w:rsid w:val="001415B8"/>
    <w:rsid w:val="00150FE3"/>
    <w:rsid w:val="00185EFC"/>
    <w:rsid w:val="001A1586"/>
    <w:rsid w:val="001A5447"/>
    <w:rsid w:val="001C6C3F"/>
    <w:rsid w:val="001E2098"/>
    <w:rsid w:val="002359F7"/>
    <w:rsid w:val="00277D68"/>
    <w:rsid w:val="002F63EC"/>
    <w:rsid w:val="002F7495"/>
    <w:rsid w:val="00305647"/>
    <w:rsid w:val="00341F43"/>
    <w:rsid w:val="00346486"/>
    <w:rsid w:val="00366E6D"/>
    <w:rsid w:val="00373551"/>
    <w:rsid w:val="00397753"/>
    <w:rsid w:val="003A59DF"/>
    <w:rsid w:val="003B28C2"/>
    <w:rsid w:val="003B7EEE"/>
    <w:rsid w:val="003D0289"/>
    <w:rsid w:val="003F3706"/>
    <w:rsid w:val="004165A2"/>
    <w:rsid w:val="00432977"/>
    <w:rsid w:val="0046796C"/>
    <w:rsid w:val="00483CD6"/>
    <w:rsid w:val="004A3B1F"/>
    <w:rsid w:val="004B5759"/>
    <w:rsid w:val="004C53CD"/>
    <w:rsid w:val="004D11CC"/>
    <w:rsid w:val="00515051"/>
    <w:rsid w:val="00523BCA"/>
    <w:rsid w:val="00526FDD"/>
    <w:rsid w:val="00542E82"/>
    <w:rsid w:val="00542FE0"/>
    <w:rsid w:val="005D32DF"/>
    <w:rsid w:val="005D4BA9"/>
    <w:rsid w:val="005D5A93"/>
    <w:rsid w:val="006120D0"/>
    <w:rsid w:val="006443A2"/>
    <w:rsid w:val="00656B34"/>
    <w:rsid w:val="00662327"/>
    <w:rsid w:val="006648B4"/>
    <w:rsid w:val="00671ECD"/>
    <w:rsid w:val="00696A55"/>
    <w:rsid w:val="006A6D35"/>
    <w:rsid w:val="006D6609"/>
    <w:rsid w:val="006E3789"/>
    <w:rsid w:val="00704354"/>
    <w:rsid w:val="00743544"/>
    <w:rsid w:val="00747D2F"/>
    <w:rsid w:val="007B0A19"/>
    <w:rsid w:val="007B7968"/>
    <w:rsid w:val="007C0A9E"/>
    <w:rsid w:val="008362C7"/>
    <w:rsid w:val="00840A98"/>
    <w:rsid w:val="008532EA"/>
    <w:rsid w:val="00861BE5"/>
    <w:rsid w:val="0087456F"/>
    <w:rsid w:val="00895280"/>
    <w:rsid w:val="008C051E"/>
    <w:rsid w:val="008C60C8"/>
    <w:rsid w:val="008E74F3"/>
    <w:rsid w:val="00936D0D"/>
    <w:rsid w:val="00982011"/>
    <w:rsid w:val="009C34CA"/>
    <w:rsid w:val="00A00871"/>
    <w:rsid w:val="00A1287D"/>
    <w:rsid w:val="00A13C16"/>
    <w:rsid w:val="00A152F4"/>
    <w:rsid w:val="00A20674"/>
    <w:rsid w:val="00A221DA"/>
    <w:rsid w:val="00A408E0"/>
    <w:rsid w:val="00A40F28"/>
    <w:rsid w:val="00A71056"/>
    <w:rsid w:val="00AD5840"/>
    <w:rsid w:val="00B505BE"/>
    <w:rsid w:val="00B807FD"/>
    <w:rsid w:val="00B91354"/>
    <w:rsid w:val="00B9613B"/>
    <w:rsid w:val="00BB1AEF"/>
    <w:rsid w:val="00C01288"/>
    <w:rsid w:val="00C26933"/>
    <w:rsid w:val="00C47EFB"/>
    <w:rsid w:val="00C509D0"/>
    <w:rsid w:val="00C6140C"/>
    <w:rsid w:val="00C84D3E"/>
    <w:rsid w:val="00CC4B9D"/>
    <w:rsid w:val="00CD52A1"/>
    <w:rsid w:val="00D03941"/>
    <w:rsid w:val="00D21797"/>
    <w:rsid w:val="00D31625"/>
    <w:rsid w:val="00D40141"/>
    <w:rsid w:val="00D83070"/>
    <w:rsid w:val="00DC21D4"/>
    <w:rsid w:val="00DE7BE0"/>
    <w:rsid w:val="00E118B2"/>
    <w:rsid w:val="00E46268"/>
    <w:rsid w:val="00E504D4"/>
    <w:rsid w:val="00E5610E"/>
    <w:rsid w:val="00E92098"/>
    <w:rsid w:val="00E97409"/>
    <w:rsid w:val="00EA25F5"/>
    <w:rsid w:val="00EE1A0B"/>
    <w:rsid w:val="00EE63F2"/>
    <w:rsid w:val="00EE71EC"/>
    <w:rsid w:val="00F12179"/>
    <w:rsid w:val="00F14FCF"/>
    <w:rsid w:val="00F24405"/>
    <w:rsid w:val="00F27E6E"/>
    <w:rsid w:val="00F4447F"/>
    <w:rsid w:val="00F720DF"/>
    <w:rsid w:val="00F7699A"/>
    <w:rsid w:val="00FA253C"/>
    <w:rsid w:val="00FB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7901"/>
  <w15:chartTrackingRefBased/>
  <w15:docId w15:val="{61E874F7-7F20-4F8E-8830-44B6C314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EFC"/>
    <w:pPr>
      <w:suppressAutoHyphens/>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12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2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21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21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21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21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21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217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217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1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21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21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21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21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21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2179"/>
    <w:rPr>
      <w:rFonts w:eastAsiaTheme="majorEastAsia" w:cstheme="majorBidi"/>
      <w:color w:val="595959" w:themeColor="text1" w:themeTint="A6"/>
    </w:rPr>
  </w:style>
  <w:style w:type="character" w:customStyle="1" w:styleId="80">
    <w:name w:val="Заголовок 8 Знак"/>
    <w:basedOn w:val="a0"/>
    <w:link w:val="8"/>
    <w:uiPriority w:val="9"/>
    <w:semiHidden/>
    <w:rsid w:val="00F121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2179"/>
    <w:rPr>
      <w:rFonts w:eastAsiaTheme="majorEastAsia" w:cstheme="majorBidi"/>
      <w:color w:val="272727" w:themeColor="text1" w:themeTint="D8"/>
    </w:rPr>
  </w:style>
  <w:style w:type="paragraph" w:styleId="a3">
    <w:name w:val="Title"/>
    <w:basedOn w:val="a"/>
    <w:next w:val="a"/>
    <w:link w:val="a4"/>
    <w:uiPriority w:val="10"/>
    <w:qFormat/>
    <w:rsid w:val="00F1217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2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1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21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2179"/>
    <w:pPr>
      <w:spacing w:before="160"/>
      <w:jc w:val="center"/>
    </w:pPr>
    <w:rPr>
      <w:i/>
      <w:iCs/>
      <w:color w:val="404040" w:themeColor="text1" w:themeTint="BF"/>
    </w:rPr>
  </w:style>
  <w:style w:type="character" w:customStyle="1" w:styleId="22">
    <w:name w:val="Цитата 2 Знак"/>
    <w:basedOn w:val="a0"/>
    <w:link w:val="21"/>
    <w:uiPriority w:val="29"/>
    <w:rsid w:val="00F12179"/>
    <w:rPr>
      <w:i/>
      <w:iCs/>
      <w:color w:val="404040" w:themeColor="text1" w:themeTint="BF"/>
    </w:rPr>
  </w:style>
  <w:style w:type="paragraph" w:styleId="a7">
    <w:name w:val="List Paragraph"/>
    <w:basedOn w:val="a"/>
    <w:link w:val="a8"/>
    <w:uiPriority w:val="34"/>
    <w:qFormat/>
    <w:rsid w:val="00F12179"/>
    <w:pPr>
      <w:ind w:left="720"/>
      <w:contextualSpacing/>
    </w:pPr>
  </w:style>
  <w:style w:type="character" w:styleId="a9">
    <w:name w:val="Intense Emphasis"/>
    <w:basedOn w:val="a0"/>
    <w:uiPriority w:val="21"/>
    <w:qFormat/>
    <w:rsid w:val="00F12179"/>
    <w:rPr>
      <w:i/>
      <w:iCs/>
      <w:color w:val="2F5496" w:themeColor="accent1" w:themeShade="BF"/>
    </w:rPr>
  </w:style>
  <w:style w:type="paragraph" w:styleId="aa">
    <w:name w:val="Intense Quote"/>
    <w:basedOn w:val="a"/>
    <w:next w:val="a"/>
    <w:link w:val="ab"/>
    <w:uiPriority w:val="30"/>
    <w:qFormat/>
    <w:rsid w:val="00F12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12179"/>
    <w:rPr>
      <w:i/>
      <w:iCs/>
      <w:color w:val="2F5496" w:themeColor="accent1" w:themeShade="BF"/>
    </w:rPr>
  </w:style>
  <w:style w:type="character" w:styleId="ac">
    <w:name w:val="Intense Reference"/>
    <w:basedOn w:val="a0"/>
    <w:uiPriority w:val="32"/>
    <w:qFormat/>
    <w:rsid w:val="00F12179"/>
    <w:rPr>
      <w:b/>
      <w:bCs/>
      <w:smallCaps/>
      <w:color w:val="2F5496" w:themeColor="accent1" w:themeShade="BF"/>
      <w:spacing w:val="5"/>
    </w:rPr>
  </w:style>
  <w:style w:type="character" w:customStyle="1" w:styleId="apple-converted-space">
    <w:name w:val="apple-converted-space"/>
    <w:basedOn w:val="a0"/>
    <w:qFormat/>
    <w:rsid w:val="00341F43"/>
  </w:style>
  <w:style w:type="paragraph" w:customStyle="1" w:styleId="ad">
    <w:name w:val="Содержимое таблицы"/>
    <w:basedOn w:val="a"/>
    <w:qFormat/>
    <w:rsid w:val="00341F43"/>
    <w:pPr>
      <w:suppressLineNumbers/>
      <w:textAlignment w:val="baseline"/>
    </w:pPr>
    <w:rPr>
      <w:kern w:val="2"/>
      <w:lang w:eastAsia="zh-CN"/>
    </w:rPr>
  </w:style>
  <w:style w:type="paragraph" w:customStyle="1" w:styleId="210">
    <w:name w:val="Основной текст 21"/>
    <w:basedOn w:val="a"/>
    <w:qFormat/>
    <w:rsid w:val="00341F43"/>
    <w:pPr>
      <w:spacing w:after="120" w:line="480" w:lineRule="auto"/>
    </w:pPr>
  </w:style>
  <w:style w:type="character" w:customStyle="1" w:styleId="a8">
    <w:name w:val="Абзац списка Знак"/>
    <w:link w:val="a7"/>
    <w:uiPriority w:val="34"/>
    <w:locked/>
    <w:rsid w:val="00341F43"/>
  </w:style>
  <w:style w:type="table" w:styleId="ae">
    <w:name w:val="Table Grid"/>
    <w:basedOn w:val="a1"/>
    <w:uiPriority w:val="39"/>
    <w:rsid w:val="005150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По умолчанию"/>
    <w:rsid w:val="002F749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896</Words>
  <Characters>5112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Герасимович</dc:creator>
  <cp:keywords/>
  <dc:description/>
  <cp:lastModifiedBy>Ирина Митрошина</cp:lastModifiedBy>
  <cp:revision>25</cp:revision>
  <cp:lastPrinted>2025-09-18T06:22:00Z</cp:lastPrinted>
  <dcterms:created xsi:type="dcterms:W3CDTF">2025-09-09T11:21:00Z</dcterms:created>
  <dcterms:modified xsi:type="dcterms:W3CDTF">2025-09-19T07:22:00Z</dcterms:modified>
</cp:coreProperties>
</file>