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77777777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2 </w:t>
      </w:r>
    </w:p>
    <w:p w14:paraId="6E0408CD" w14:textId="25B738E0" w:rsidR="0088728C" w:rsidRPr="00867303" w:rsidRDefault="00722CB2" w:rsidP="003E3556">
      <w:pPr>
        <w:jc w:val="right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 Техническому заданию от 1</w:t>
      </w:r>
      <w:r w:rsidR="006B07D0">
        <w:rPr>
          <w:rFonts w:ascii="Times New Roman" w:hAnsi="Times New Roman"/>
          <w:b/>
          <w:sz w:val="24"/>
          <w:szCs w:val="24"/>
        </w:rPr>
        <w:t>9</w:t>
      </w:r>
      <w:r w:rsidRPr="00867303">
        <w:rPr>
          <w:rFonts w:ascii="Times New Roman" w:hAnsi="Times New Roman"/>
          <w:b/>
          <w:sz w:val="24"/>
          <w:szCs w:val="24"/>
        </w:rPr>
        <w:t>.11.2025г.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A04AA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Цена Договора, в рублях с учетом НДС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  <w:tr w:rsidR="00A04AA5" w:rsidRPr="00867303" w14:paraId="66420612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</w:tr>
      <w:tr w:rsidR="00A04AA5" w:rsidRPr="00867303" w14:paraId="7F7C5FF6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4951A0E" w:rsidR="003B4393" w:rsidRPr="00867303" w:rsidRDefault="003B439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hAnsi="Times New Roman"/>
          <w:sz w:val="24"/>
          <w:szCs w:val="24"/>
          <w:u w:val="single"/>
        </w:rPr>
        <w:t>1. Рейтинг, присуждаемый заявке по критерию “Цена договора”</w:t>
      </w:r>
    </w:p>
    <w:p w14:paraId="74EF30D3" w14:textId="7777777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Ra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 – весовой коэффициент критерия.</w:t>
      </w:r>
    </w:p>
    <w:p w14:paraId="72756D36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71988BE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r w:rsidRPr="00867303">
        <w:rPr>
          <w:rFonts w:ascii="Times New Roman" w:hAnsi="Times New Roman"/>
          <w:sz w:val="24"/>
          <w:szCs w:val="24"/>
          <w:u w:val="single"/>
        </w:rPr>
        <w:t xml:space="preserve">Рейтинг, присуждаемый заявке по критерию </w:t>
      </w:r>
      <w:r w:rsidRPr="00867303">
        <w:rPr>
          <w:rFonts w:ascii="Times New Roman" w:eastAsia="Batang" w:hAnsi="Times New Roman"/>
          <w:sz w:val="24"/>
          <w:szCs w:val="24"/>
          <w:u w:val="single"/>
          <w:lang w:eastAsia="ko-KR"/>
        </w:rPr>
        <w:t xml:space="preserve">«Опыт выполнения аналогичных работ» 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2F28C2F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Монтажные работы металлических конструкций;</w:t>
      </w:r>
    </w:p>
    <w:p w14:paraId="49CC1781" w14:textId="0EB5FC32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 за период с 202</w:t>
      </w:r>
      <w:r w:rsidR="00421588" w:rsidRPr="00867303">
        <w:rPr>
          <w:rFonts w:ascii="Times New Roman" w:hAnsi="Times New Roman"/>
          <w:sz w:val="24"/>
          <w:szCs w:val="24"/>
        </w:rPr>
        <w:t>3</w:t>
      </w:r>
      <w:r w:rsidRPr="00867303">
        <w:rPr>
          <w:rFonts w:ascii="Times New Roman" w:hAnsi="Times New Roman"/>
          <w:sz w:val="24"/>
          <w:szCs w:val="24"/>
        </w:rPr>
        <w:t xml:space="preserve"> 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06AE6FFE" w14:textId="1CC5492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Строительно-ремонтные работы</w:t>
      </w:r>
      <w:r w:rsidR="006A2CA6" w:rsidRPr="00867303">
        <w:rPr>
          <w:rFonts w:ascii="Times New Roman" w:hAnsi="Times New Roman"/>
          <w:sz w:val="24"/>
          <w:szCs w:val="24"/>
        </w:rPr>
        <w:t xml:space="preserve"> зданий и помещений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6D0B241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Монтаж кабельной продукции и электрооборудования;</w:t>
      </w:r>
    </w:p>
    <w:p w14:paraId="5F743E66" w14:textId="57950954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86DED" w:rsidRPr="00867303">
        <w:rPr>
          <w:rFonts w:ascii="Times New Roman" w:hAnsi="Times New Roman"/>
          <w:sz w:val="24"/>
          <w:szCs w:val="24"/>
        </w:rPr>
        <w:t>Санитарно-технические</w:t>
      </w:r>
      <w:r w:rsidR="006A2CA6" w:rsidRPr="00867303">
        <w:rPr>
          <w:rFonts w:ascii="Times New Roman" w:hAnsi="Times New Roman"/>
          <w:sz w:val="24"/>
          <w:szCs w:val="24"/>
        </w:rPr>
        <w:t xml:space="preserve"> работы</w:t>
      </w:r>
      <w:r w:rsidR="00E86DED" w:rsidRPr="00867303">
        <w:rPr>
          <w:rFonts w:ascii="Times New Roman" w:hAnsi="Times New Roman"/>
          <w:sz w:val="24"/>
          <w:szCs w:val="24"/>
        </w:rPr>
        <w:t xml:space="preserve"> 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02FEA9" w14:textId="77777777" w:rsidR="003B4393" w:rsidRPr="00867303" w:rsidRDefault="003B4393" w:rsidP="003B4393">
      <w:pPr>
        <w:ind w:firstLine="567"/>
        <w:jc w:val="center"/>
        <w:rPr>
          <w:rFonts w:ascii="Times New Roman" w:eastAsia="Batang" w:hAnsi="Times New Roman"/>
          <w:i/>
          <w:color w:val="000000"/>
          <w:position w:val="-32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х10х0,2</w:t>
      </w:r>
    </w:p>
    <w:p w14:paraId="0C89DF10" w14:textId="77777777" w:rsidR="003B4393" w:rsidRPr="00867303" w:rsidRDefault="003B4393" w:rsidP="003B4393">
      <w:pPr>
        <w:spacing w:line="36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77777777" w:rsidR="003B4393" w:rsidRPr="0086730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ai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+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</w:p>
    <w:p w14:paraId="148CABDC" w14:textId="77777777" w:rsidR="003B4393" w:rsidRPr="00867303" w:rsidRDefault="003B4393" w:rsidP="003B4393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 В целях оценки и сопоставления предложений в заявках по количеству представленных договоров, более чем 10 шт., таким заявкам присваивается рейтинг по указанному критерию равный 10.</w:t>
      </w: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257F" w14:textId="77777777" w:rsidR="008D72EF" w:rsidRDefault="008D72EF" w:rsidP="00D63DB4">
      <w:pPr>
        <w:spacing w:after="0" w:line="240" w:lineRule="auto"/>
      </w:pPr>
      <w:r>
        <w:separator/>
      </w:r>
    </w:p>
  </w:endnote>
  <w:endnote w:type="continuationSeparator" w:id="0">
    <w:p w14:paraId="2EFCF460" w14:textId="77777777" w:rsidR="008D72EF" w:rsidRDefault="008D72EF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CDB35D5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0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A956" w14:textId="77777777" w:rsidR="008D72EF" w:rsidRDefault="008D72EF" w:rsidP="00D63DB4">
      <w:pPr>
        <w:spacing w:after="0" w:line="240" w:lineRule="auto"/>
      </w:pPr>
      <w:r>
        <w:separator/>
      </w:r>
    </w:p>
  </w:footnote>
  <w:footnote w:type="continuationSeparator" w:id="0">
    <w:p w14:paraId="03BA96BD" w14:textId="77777777" w:rsidR="008D72EF" w:rsidRDefault="008D72EF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28777">
    <w:abstractNumId w:val="17"/>
  </w:num>
  <w:num w:numId="2" w16cid:durableId="1647737305">
    <w:abstractNumId w:val="47"/>
  </w:num>
  <w:num w:numId="3" w16cid:durableId="11365319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522091">
    <w:abstractNumId w:val="49"/>
  </w:num>
  <w:num w:numId="5" w16cid:durableId="1347554732">
    <w:abstractNumId w:val="26"/>
  </w:num>
  <w:num w:numId="6" w16cid:durableId="202402144">
    <w:abstractNumId w:val="43"/>
  </w:num>
  <w:num w:numId="7" w16cid:durableId="1641231900">
    <w:abstractNumId w:val="24"/>
  </w:num>
  <w:num w:numId="8" w16cid:durableId="464272954">
    <w:abstractNumId w:val="38"/>
  </w:num>
  <w:num w:numId="9" w16cid:durableId="347373363">
    <w:abstractNumId w:val="19"/>
  </w:num>
  <w:num w:numId="10" w16cid:durableId="1690719502">
    <w:abstractNumId w:val="29"/>
  </w:num>
  <w:num w:numId="11" w16cid:durableId="2011132934">
    <w:abstractNumId w:val="20"/>
  </w:num>
  <w:num w:numId="12" w16cid:durableId="1664703212">
    <w:abstractNumId w:val="30"/>
  </w:num>
  <w:num w:numId="13" w16cid:durableId="725494707">
    <w:abstractNumId w:val="32"/>
  </w:num>
  <w:num w:numId="14" w16cid:durableId="1799763408">
    <w:abstractNumId w:val="48"/>
  </w:num>
  <w:num w:numId="15" w16cid:durableId="439303664">
    <w:abstractNumId w:val="16"/>
  </w:num>
  <w:num w:numId="16" w16cid:durableId="1287354791">
    <w:abstractNumId w:val="59"/>
  </w:num>
  <w:num w:numId="17" w16cid:durableId="1009137568">
    <w:abstractNumId w:val="39"/>
  </w:num>
  <w:num w:numId="18" w16cid:durableId="490634854">
    <w:abstractNumId w:val="21"/>
  </w:num>
  <w:num w:numId="19" w16cid:durableId="1642806579">
    <w:abstractNumId w:val="28"/>
  </w:num>
  <w:num w:numId="20" w16cid:durableId="588659260">
    <w:abstractNumId w:val="27"/>
  </w:num>
  <w:num w:numId="21" w16cid:durableId="1903560861">
    <w:abstractNumId w:val="40"/>
  </w:num>
  <w:num w:numId="22" w16cid:durableId="289630073">
    <w:abstractNumId w:val="60"/>
  </w:num>
  <w:num w:numId="23" w16cid:durableId="612857974">
    <w:abstractNumId w:val="58"/>
  </w:num>
  <w:num w:numId="24" w16cid:durableId="1867910189">
    <w:abstractNumId w:val="37"/>
  </w:num>
  <w:num w:numId="25" w16cid:durableId="447817813">
    <w:abstractNumId w:val="55"/>
  </w:num>
  <w:num w:numId="26" w16cid:durableId="1370952173">
    <w:abstractNumId w:val="18"/>
  </w:num>
  <w:num w:numId="27" w16cid:durableId="1987316425">
    <w:abstractNumId w:val="14"/>
  </w:num>
  <w:num w:numId="28" w16cid:durableId="1530878979">
    <w:abstractNumId w:val="45"/>
  </w:num>
  <w:num w:numId="29" w16cid:durableId="163513871">
    <w:abstractNumId w:val="23"/>
  </w:num>
  <w:num w:numId="30" w16cid:durableId="1582986230">
    <w:abstractNumId w:val="61"/>
  </w:num>
  <w:num w:numId="31" w16cid:durableId="710760996">
    <w:abstractNumId w:val="53"/>
  </w:num>
  <w:num w:numId="32" w16cid:durableId="2023162357">
    <w:abstractNumId w:val="31"/>
  </w:num>
  <w:num w:numId="33" w16cid:durableId="221064729">
    <w:abstractNumId w:val="41"/>
  </w:num>
  <w:num w:numId="34" w16cid:durableId="1899894706">
    <w:abstractNumId w:val="42"/>
  </w:num>
  <w:num w:numId="35" w16cid:durableId="1868641792">
    <w:abstractNumId w:val="35"/>
  </w:num>
  <w:num w:numId="36" w16cid:durableId="1022321555">
    <w:abstractNumId w:val="0"/>
  </w:num>
  <w:num w:numId="37" w16cid:durableId="2032339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9298236">
    <w:abstractNumId w:val="50"/>
  </w:num>
  <w:num w:numId="39" w16cid:durableId="82650080">
    <w:abstractNumId w:val="36"/>
  </w:num>
  <w:num w:numId="40" w16cid:durableId="77025019">
    <w:abstractNumId w:val="44"/>
  </w:num>
  <w:num w:numId="41" w16cid:durableId="1770005164">
    <w:abstractNumId w:val="22"/>
  </w:num>
  <w:num w:numId="42" w16cid:durableId="1632978858">
    <w:abstractNumId w:val="54"/>
  </w:num>
  <w:num w:numId="43" w16cid:durableId="979194516">
    <w:abstractNumId w:val="15"/>
  </w:num>
  <w:num w:numId="44" w16cid:durableId="1882594522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4C7E-35A9-4798-9F5C-28188201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Чернега Александр Владимирович</cp:lastModifiedBy>
  <cp:revision>6</cp:revision>
  <cp:lastPrinted>2025-11-18T07:02:00Z</cp:lastPrinted>
  <dcterms:created xsi:type="dcterms:W3CDTF">2025-11-17T10:24:00Z</dcterms:created>
  <dcterms:modified xsi:type="dcterms:W3CDTF">2025-11-18T12:17:00Z</dcterms:modified>
</cp:coreProperties>
</file>