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1532" w14:textId="77777777" w:rsidR="000E347D" w:rsidRDefault="000E347D">
      <w:pPr>
        <w:jc w:val="both"/>
        <w:rPr>
          <w:sz w:val="22"/>
          <w:szCs w:val="22"/>
          <w:lang w:eastAsia="en-US"/>
        </w:rPr>
      </w:pPr>
    </w:p>
    <w:p w14:paraId="22A3FCAD" w14:textId="77777777" w:rsidR="000E347D" w:rsidRDefault="00003AD7">
      <w:pPr>
        <w:ind w:left="5664"/>
        <w:jc w:val="right"/>
      </w:pPr>
      <w:r>
        <w:rPr>
          <w:b/>
          <w:bCs/>
          <w:sz w:val="22"/>
          <w:szCs w:val="22"/>
          <w:lang w:eastAsia="en-US"/>
        </w:rPr>
        <w:t>УТВЕРЖДЕНО</w:t>
      </w:r>
    </w:p>
    <w:p w14:paraId="082146B4" w14:textId="4E5B810B" w:rsidR="000E347D" w:rsidRDefault="00B121DB">
      <w:pPr>
        <w:jc w:val="right"/>
      </w:pPr>
      <w:r>
        <w:rPr>
          <w:sz w:val="22"/>
          <w:szCs w:val="22"/>
          <w:lang w:eastAsia="en-US"/>
        </w:rPr>
        <w:t>Директор</w:t>
      </w:r>
    </w:p>
    <w:p w14:paraId="7FA2104C" w14:textId="77777777" w:rsidR="000E347D" w:rsidRDefault="00003AD7">
      <w:pPr>
        <w:ind w:left="5664"/>
        <w:jc w:val="right"/>
      </w:pPr>
      <w:r>
        <w:rPr>
          <w:sz w:val="22"/>
          <w:szCs w:val="22"/>
          <w:lang w:eastAsia="en-US"/>
        </w:rPr>
        <w:t>ГУ санаторий «Белая Русь»</w:t>
      </w:r>
    </w:p>
    <w:p w14:paraId="07583A8F" w14:textId="46360FA7" w:rsidR="000E347D" w:rsidRDefault="00003AD7">
      <w:pPr>
        <w:ind w:left="5664"/>
        <w:jc w:val="right"/>
      </w:pPr>
      <w:r>
        <w:rPr>
          <w:sz w:val="22"/>
          <w:szCs w:val="22"/>
          <w:lang w:eastAsia="en-US"/>
        </w:rPr>
        <w:t>___________</w:t>
      </w:r>
      <w:r w:rsidR="00C8763B">
        <w:rPr>
          <w:sz w:val="22"/>
          <w:szCs w:val="22"/>
          <w:lang w:eastAsia="en-US"/>
        </w:rPr>
        <w:t>С.М. Северин</w:t>
      </w:r>
    </w:p>
    <w:p w14:paraId="5ECB38AB" w14:textId="6EF72C5E" w:rsidR="000E347D" w:rsidRDefault="00003AD7">
      <w:pPr>
        <w:ind w:left="5664"/>
        <w:jc w:val="right"/>
        <w:rPr>
          <w:shd w:val="clear" w:color="auto" w:fill="FFFFFF"/>
        </w:rPr>
      </w:pPr>
      <w:r w:rsidRPr="00A24695">
        <w:rPr>
          <w:sz w:val="22"/>
          <w:szCs w:val="22"/>
          <w:shd w:val="clear" w:color="auto" w:fill="FFFFFF"/>
          <w:lang w:eastAsia="en-US"/>
        </w:rPr>
        <w:t>«</w:t>
      </w:r>
      <w:r w:rsidR="00297C45">
        <w:rPr>
          <w:sz w:val="22"/>
          <w:szCs w:val="22"/>
          <w:shd w:val="clear" w:color="auto" w:fill="FFFFFF"/>
          <w:lang w:eastAsia="en-US"/>
        </w:rPr>
        <w:t>1</w:t>
      </w:r>
      <w:r w:rsidR="00AF2648">
        <w:rPr>
          <w:sz w:val="22"/>
          <w:szCs w:val="22"/>
          <w:shd w:val="clear" w:color="auto" w:fill="FFFFFF"/>
          <w:lang w:eastAsia="en-US"/>
        </w:rPr>
        <w:t>7</w:t>
      </w:r>
      <w:r w:rsidRPr="00A24695">
        <w:rPr>
          <w:sz w:val="22"/>
          <w:szCs w:val="22"/>
          <w:shd w:val="clear" w:color="auto" w:fill="FFFFFF"/>
          <w:lang w:eastAsia="en-US"/>
        </w:rPr>
        <w:t>»</w:t>
      </w:r>
      <w:r w:rsidR="006668D5" w:rsidRPr="00A24695">
        <w:rPr>
          <w:sz w:val="22"/>
          <w:szCs w:val="22"/>
          <w:shd w:val="clear" w:color="auto" w:fill="FFFFFF"/>
          <w:lang w:eastAsia="en-US"/>
        </w:rPr>
        <w:t xml:space="preserve"> </w:t>
      </w:r>
      <w:proofErr w:type="gramStart"/>
      <w:r w:rsidR="00297C45">
        <w:rPr>
          <w:sz w:val="22"/>
          <w:szCs w:val="22"/>
          <w:shd w:val="clear" w:color="auto" w:fill="FFFFFF"/>
          <w:lang w:eastAsia="en-US"/>
        </w:rPr>
        <w:t>декабря</w:t>
      </w:r>
      <w:r w:rsidR="006E5B2A">
        <w:rPr>
          <w:sz w:val="22"/>
          <w:szCs w:val="22"/>
          <w:shd w:val="clear" w:color="auto" w:fill="FFFFFF"/>
          <w:lang w:eastAsia="en-US"/>
        </w:rPr>
        <w:t xml:space="preserve"> </w:t>
      </w:r>
      <w:r w:rsidRPr="00A24695">
        <w:rPr>
          <w:sz w:val="22"/>
          <w:szCs w:val="22"/>
          <w:shd w:val="clear" w:color="auto" w:fill="FFFFFF"/>
          <w:lang w:eastAsia="en-US"/>
        </w:rPr>
        <w:t xml:space="preserve"> 202</w:t>
      </w:r>
      <w:r w:rsidR="00735B4B" w:rsidRPr="00A24695">
        <w:rPr>
          <w:sz w:val="22"/>
          <w:szCs w:val="22"/>
          <w:shd w:val="clear" w:color="auto" w:fill="FFFFFF"/>
          <w:lang w:eastAsia="en-US"/>
        </w:rPr>
        <w:t>5</w:t>
      </w:r>
      <w:proofErr w:type="gramEnd"/>
      <w:r w:rsidR="004D3704" w:rsidRPr="00A24695">
        <w:rPr>
          <w:sz w:val="22"/>
          <w:szCs w:val="22"/>
          <w:shd w:val="clear" w:color="auto" w:fill="FFFFFF"/>
          <w:lang w:eastAsia="en-US"/>
        </w:rPr>
        <w:t xml:space="preserve"> </w:t>
      </w:r>
      <w:r w:rsidRPr="00A24695">
        <w:rPr>
          <w:sz w:val="22"/>
          <w:szCs w:val="22"/>
          <w:shd w:val="clear" w:color="auto" w:fill="FFFFFF"/>
          <w:lang w:eastAsia="en-US"/>
        </w:rPr>
        <w:t>г.</w:t>
      </w:r>
    </w:p>
    <w:p w14:paraId="3549E538" w14:textId="77777777" w:rsidR="000E347D" w:rsidRDefault="000E347D">
      <w:pPr>
        <w:ind w:left="5664"/>
        <w:rPr>
          <w:sz w:val="22"/>
          <w:szCs w:val="22"/>
          <w:lang w:eastAsia="en-US"/>
        </w:rPr>
      </w:pPr>
    </w:p>
    <w:p w14:paraId="6EEB5ACD" w14:textId="77777777" w:rsidR="000E347D" w:rsidRPr="00E01558" w:rsidRDefault="000E347D">
      <w:pPr>
        <w:jc w:val="center"/>
        <w:rPr>
          <w:lang w:eastAsia="en-US"/>
        </w:rPr>
      </w:pPr>
    </w:p>
    <w:p w14:paraId="560752EC" w14:textId="77777777" w:rsidR="000E347D" w:rsidRPr="00E01558" w:rsidRDefault="00003AD7">
      <w:pPr>
        <w:jc w:val="center"/>
      </w:pPr>
      <w:r w:rsidRPr="00E01558">
        <w:rPr>
          <w:b/>
          <w:bCs/>
        </w:rPr>
        <w:t xml:space="preserve">ТЕХНИЧЕСКОЕ ЗАДАНИЕ </w:t>
      </w:r>
    </w:p>
    <w:p w14:paraId="53338718" w14:textId="400DE193" w:rsidR="002D2777" w:rsidRPr="00E01558" w:rsidRDefault="00B121DB" w:rsidP="000303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</w:rPr>
      </w:pPr>
      <w:bookmarkStart w:id="0" w:name="_Hlk182402779"/>
      <w:r w:rsidRPr="00E01558">
        <w:rPr>
          <w:b/>
        </w:rPr>
        <w:t xml:space="preserve">на </w:t>
      </w:r>
      <w:bookmarkStart w:id="1" w:name="_Hlk183781427"/>
      <w:bookmarkEnd w:id="0"/>
      <w:r w:rsidR="000303CB" w:rsidRPr="00E01558">
        <w:rPr>
          <w:b/>
        </w:rPr>
        <w:t>поставку информ</w:t>
      </w:r>
      <w:r w:rsidR="00E01558" w:rsidRPr="00E01558">
        <w:rPr>
          <w:b/>
        </w:rPr>
        <w:t>ационной системы</w:t>
      </w:r>
      <w:r w:rsidR="000303CB" w:rsidRPr="00E01558">
        <w:rPr>
          <w:b/>
        </w:rPr>
        <w:t>, предназначенной для комплексной автоматизации деятельности основных подразделений ГУ санатория «Белая Русь», и лицензий на использование данного ПО.</w:t>
      </w:r>
    </w:p>
    <w:bookmarkEnd w:id="1"/>
    <w:p w14:paraId="1F4DFCA3" w14:textId="10D121CB" w:rsidR="000E347D" w:rsidRPr="00E01558" w:rsidRDefault="000E347D" w:rsidP="00297C45">
      <w:pPr>
        <w:rPr>
          <w:b/>
          <w:bCs/>
          <w:highlight w:val="yellow"/>
        </w:rPr>
      </w:pPr>
    </w:p>
    <w:p w14:paraId="0DE1B11D" w14:textId="5812EB68" w:rsidR="000E347D" w:rsidRPr="00E01558" w:rsidRDefault="00003AD7" w:rsidP="002D2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Cs/>
        </w:rPr>
      </w:pPr>
      <w:r w:rsidRPr="00E01558">
        <w:t>1</w:t>
      </w:r>
      <w:r w:rsidRPr="00E01558">
        <w:rPr>
          <w:color w:val="000000" w:themeColor="text1"/>
        </w:rPr>
        <w:t>.  Предмет закупки:</w:t>
      </w:r>
      <w:r w:rsidR="00B121DB" w:rsidRPr="00E01558">
        <w:rPr>
          <w:color w:val="000000" w:themeColor="text1"/>
        </w:rPr>
        <w:t xml:space="preserve"> </w:t>
      </w:r>
      <w:r w:rsidR="00D335B5" w:rsidRPr="00E01558">
        <w:rPr>
          <w:color w:val="000000" w:themeColor="text1"/>
        </w:rPr>
        <w:t>Поставка информ</w:t>
      </w:r>
      <w:r w:rsidR="00E01558" w:rsidRPr="00E01558">
        <w:rPr>
          <w:color w:val="000000" w:themeColor="text1"/>
        </w:rPr>
        <w:t>ационной системы</w:t>
      </w:r>
      <w:r w:rsidR="00D335B5" w:rsidRPr="00E01558">
        <w:rPr>
          <w:color w:val="000000" w:themeColor="text1"/>
        </w:rPr>
        <w:t>, предназначенной для комплексной автоматизации деятельности основных подразделений ГУ санатория «Белая Русь», и лицензий на использование данного ПО.</w:t>
      </w:r>
    </w:p>
    <w:p w14:paraId="26546C58" w14:textId="1E398248" w:rsidR="000E347D" w:rsidRPr="00E01558" w:rsidRDefault="00003AD7" w:rsidP="00301AEB">
      <w:pPr>
        <w:tabs>
          <w:tab w:val="left" w:pos="0"/>
          <w:tab w:val="left" w:pos="709"/>
        </w:tabs>
        <w:jc w:val="both"/>
      </w:pPr>
      <w:r w:rsidRPr="00E01558">
        <w:rPr>
          <w:color w:val="000000" w:themeColor="text1"/>
        </w:rPr>
        <w:t>2.  Наименование товара: согласно Спецификации (Приложение №1).</w:t>
      </w:r>
    </w:p>
    <w:p w14:paraId="0FCD3866" w14:textId="44D02651" w:rsidR="000E347D" w:rsidRPr="00E01558" w:rsidRDefault="00003AD7" w:rsidP="00301AEB">
      <w:pPr>
        <w:shd w:val="clear" w:color="auto" w:fill="FFFFFF"/>
        <w:tabs>
          <w:tab w:val="left" w:pos="0"/>
          <w:tab w:val="left" w:pos="709"/>
        </w:tabs>
        <w:jc w:val="both"/>
      </w:pPr>
      <w:r w:rsidRPr="00E01558">
        <w:rPr>
          <w:color w:val="000000" w:themeColor="text1"/>
        </w:rPr>
        <w:t xml:space="preserve">3.  Место </w:t>
      </w:r>
      <w:r w:rsidR="00D56AEA" w:rsidRPr="00E01558">
        <w:rPr>
          <w:color w:val="000000" w:themeColor="text1"/>
        </w:rPr>
        <w:t xml:space="preserve">установки: </w:t>
      </w:r>
      <w:r w:rsidRPr="00E01558">
        <w:rPr>
          <w:color w:val="000000" w:themeColor="text1"/>
        </w:rPr>
        <w:t xml:space="preserve">Краснодарский край, </w:t>
      </w:r>
      <w:r w:rsidR="00D56AEA" w:rsidRPr="00E01558">
        <w:rPr>
          <w:color w:val="000000" w:themeColor="text1"/>
        </w:rPr>
        <w:t xml:space="preserve">М.О. </w:t>
      </w:r>
      <w:r w:rsidRPr="00E01558">
        <w:rPr>
          <w:color w:val="000000" w:themeColor="text1"/>
        </w:rPr>
        <w:t>Туапсинский, п.</w:t>
      </w:r>
      <w:r w:rsidR="003E5F3B" w:rsidRPr="00E01558">
        <w:rPr>
          <w:color w:val="000000" w:themeColor="text1"/>
        </w:rPr>
        <w:t xml:space="preserve"> </w:t>
      </w:r>
      <w:r w:rsidRPr="00E01558">
        <w:rPr>
          <w:color w:val="000000" w:themeColor="text1"/>
        </w:rPr>
        <w:t>Майски</w:t>
      </w:r>
      <w:r w:rsidR="00875403" w:rsidRPr="00E01558">
        <w:rPr>
          <w:color w:val="000000" w:themeColor="text1"/>
        </w:rPr>
        <w:t>й</w:t>
      </w:r>
      <w:r w:rsidRPr="00E01558">
        <w:rPr>
          <w:color w:val="000000" w:themeColor="text1"/>
        </w:rPr>
        <w:t>,</w:t>
      </w:r>
      <w:r w:rsidR="00B06607" w:rsidRPr="00E01558">
        <w:rPr>
          <w:color w:val="000000" w:themeColor="text1"/>
        </w:rPr>
        <w:t xml:space="preserve"> ул. Центральная, д.14,</w:t>
      </w:r>
      <w:r w:rsidRPr="00E01558">
        <w:rPr>
          <w:color w:val="000000" w:themeColor="text1"/>
        </w:rPr>
        <w:t xml:space="preserve"> ГУ санаторий «Белая Русь»</w:t>
      </w:r>
    </w:p>
    <w:p w14:paraId="4EF95F05" w14:textId="2F21BC80" w:rsidR="000E347D" w:rsidRDefault="00003AD7">
      <w:pPr>
        <w:shd w:val="clear" w:color="auto" w:fill="FFFFFF"/>
        <w:tabs>
          <w:tab w:val="left" w:pos="0"/>
          <w:tab w:val="left" w:pos="709"/>
        </w:tabs>
        <w:jc w:val="both"/>
        <w:rPr>
          <w:shd w:val="clear" w:color="auto" w:fill="FFFFFF"/>
        </w:rPr>
      </w:pPr>
      <w:r w:rsidRPr="00E01558">
        <w:rPr>
          <w:color w:val="000000" w:themeColor="text1"/>
          <w:shd w:val="clear" w:color="auto" w:fill="FFFFFF"/>
        </w:rPr>
        <w:t>4.  Срок установк</w:t>
      </w:r>
      <w:r w:rsidR="003E5F3B" w:rsidRPr="00E01558">
        <w:rPr>
          <w:color w:val="000000" w:themeColor="text1"/>
          <w:shd w:val="clear" w:color="auto" w:fill="FFFFFF"/>
        </w:rPr>
        <w:t>и</w:t>
      </w:r>
      <w:r w:rsidR="00092243">
        <w:rPr>
          <w:color w:val="000000" w:themeColor="text1"/>
          <w:shd w:val="clear" w:color="auto" w:fill="FFFFFF"/>
        </w:rPr>
        <w:t xml:space="preserve"> ПО</w:t>
      </w:r>
      <w:r w:rsidRPr="00E01558">
        <w:rPr>
          <w:shd w:val="clear" w:color="auto" w:fill="FFFFFF"/>
        </w:rPr>
        <w:t>:</w:t>
      </w:r>
      <w:r w:rsidR="00C8763B" w:rsidRPr="00E01558">
        <w:rPr>
          <w:shd w:val="clear" w:color="auto" w:fill="FFFFFF"/>
        </w:rPr>
        <w:t xml:space="preserve"> </w:t>
      </w:r>
      <w:r w:rsidR="00D335B5" w:rsidRPr="00E01558">
        <w:rPr>
          <w:shd w:val="clear" w:color="auto" w:fill="FFFFFF"/>
        </w:rPr>
        <w:t>7 рабочих дней с момента поступления денежных средств на расчетный счет поставщика.</w:t>
      </w:r>
    </w:p>
    <w:p w14:paraId="469D1A9D" w14:textId="2CCEFA93" w:rsidR="0088130E" w:rsidRPr="00E01558" w:rsidRDefault="0088130E">
      <w:pPr>
        <w:shd w:val="clear" w:color="auto" w:fill="FFFFFF"/>
        <w:tabs>
          <w:tab w:val="left" w:pos="0"/>
          <w:tab w:val="left" w:pos="709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Срок внедрения ПО: 02.03.2026 – 03.04.2026</w:t>
      </w:r>
    </w:p>
    <w:p w14:paraId="4FBF24F9" w14:textId="01CAE863" w:rsidR="000E347D" w:rsidRPr="00E01558" w:rsidRDefault="00003AD7">
      <w:pPr>
        <w:shd w:val="clear" w:color="auto" w:fill="FFFFFF"/>
        <w:tabs>
          <w:tab w:val="left" w:pos="0"/>
          <w:tab w:val="left" w:pos="709"/>
        </w:tabs>
        <w:jc w:val="both"/>
      </w:pPr>
      <w:r w:rsidRPr="00E01558">
        <w:t>5. Общие технические требования к товару.</w:t>
      </w:r>
    </w:p>
    <w:p w14:paraId="6041D33D" w14:textId="314490A2" w:rsidR="00D335B5" w:rsidRPr="00E01558" w:rsidRDefault="00D335B5">
      <w:pPr>
        <w:shd w:val="clear" w:color="auto" w:fill="FFFFFF"/>
        <w:tabs>
          <w:tab w:val="left" w:pos="0"/>
          <w:tab w:val="left" w:pos="709"/>
        </w:tabs>
        <w:jc w:val="both"/>
      </w:pPr>
      <w:r w:rsidRPr="00E01558">
        <w:t>Данное ПО должно содержать следующие подмодули: «Размещение», «Реализация», «Медицина», «Интеграция с ЕГИСЗ», «Технический сервис» и иметь соответствующие лицензии на право пользования данным программным продуктом.</w:t>
      </w:r>
    </w:p>
    <w:p w14:paraId="72FA3C58" w14:textId="52D07BFC" w:rsidR="000E347D" w:rsidRPr="00E01558" w:rsidRDefault="00003AD7" w:rsidP="00301AEB">
      <w:pPr>
        <w:shd w:val="clear" w:color="auto" w:fill="FFFFFF"/>
        <w:tabs>
          <w:tab w:val="left" w:pos="0"/>
          <w:tab w:val="left" w:pos="709"/>
        </w:tabs>
        <w:jc w:val="both"/>
      </w:pPr>
      <w:r w:rsidRPr="00E01558">
        <w:rPr>
          <w:iCs/>
        </w:rPr>
        <w:t>5.</w:t>
      </w:r>
      <w:r w:rsidR="00301AEB" w:rsidRPr="00E01558">
        <w:rPr>
          <w:iCs/>
        </w:rPr>
        <w:t>5</w:t>
      </w:r>
      <w:r w:rsidR="00414375" w:rsidRPr="00E01558">
        <w:rPr>
          <w:iCs/>
        </w:rPr>
        <w:t>.</w:t>
      </w:r>
      <w:r w:rsidRPr="00E01558">
        <w:rPr>
          <w:iCs/>
        </w:rPr>
        <w:t xml:space="preserve"> Товар должен быть новым (ранее не находившимся в использовании у поставщика или у третьих лиц), не должен находиться в залоге, под арестом или под иным обременением. Все руководства пользователя должны быть на русском языке. Инструкция по применению должна быть на русском языке.</w:t>
      </w:r>
    </w:p>
    <w:p w14:paraId="04E9FEA6" w14:textId="34EA8809" w:rsidR="000E347D" w:rsidRPr="00E01558" w:rsidRDefault="00003AD7">
      <w:pPr>
        <w:jc w:val="both"/>
      </w:pPr>
      <w:r w:rsidRPr="00E01558">
        <w:t>5.</w:t>
      </w:r>
      <w:r w:rsidR="00301AEB" w:rsidRPr="00E01558">
        <w:t>6</w:t>
      </w:r>
      <w:r w:rsidR="00414375" w:rsidRPr="00E01558">
        <w:t xml:space="preserve">. </w:t>
      </w:r>
      <w:r w:rsidRPr="00E01558">
        <w:t>Требования к стандартам на товар.</w:t>
      </w:r>
    </w:p>
    <w:p w14:paraId="0B3D05A2" w14:textId="2BA378B9" w:rsidR="00D335B5" w:rsidRPr="00E01558" w:rsidRDefault="00D335B5">
      <w:pPr>
        <w:jc w:val="both"/>
      </w:pPr>
      <w:r w:rsidRPr="00E01558">
        <w:t>Поставляемый Товар должен соответствовать ГОСТам, стандартам, требованиям и сертификатам, действующим в отношении данного вида Товара, а также иным обязательным требованиям на данный вид товара, установленным в Российской Федерации.</w:t>
      </w:r>
    </w:p>
    <w:p w14:paraId="289FADD0" w14:textId="46D8EE5B" w:rsidR="000E347D" w:rsidRPr="00E01558" w:rsidRDefault="00003AD7">
      <w:pPr>
        <w:jc w:val="both"/>
      </w:pPr>
      <w:r w:rsidRPr="00E01558">
        <w:t>5.</w:t>
      </w:r>
      <w:r w:rsidR="00301AEB" w:rsidRPr="00E01558">
        <w:t>7</w:t>
      </w:r>
      <w:r w:rsidR="00414375" w:rsidRPr="00E01558">
        <w:t xml:space="preserve">. </w:t>
      </w:r>
      <w:r w:rsidRPr="00E01558">
        <w:t>Требования к сертификации товара.</w:t>
      </w:r>
    </w:p>
    <w:p w14:paraId="15074152" w14:textId="066F45E2" w:rsidR="00D335B5" w:rsidRPr="00E01558" w:rsidRDefault="00D335B5">
      <w:pPr>
        <w:pStyle w:val="21"/>
        <w:spacing w:after="6" w:line="240" w:lineRule="auto"/>
        <w:jc w:val="both"/>
      </w:pPr>
      <w:r w:rsidRPr="00E01558">
        <w:t>Товар должен быть сертифицирован (декларирован)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соответствии», а также статьей 19 Федерального закона от 20 февраля 1995 годы №24-ФЗ о защите информации и положением Федерального закона от 6 октября 1999 г. №184-ФЗ о техническом регулировании.</w:t>
      </w:r>
    </w:p>
    <w:p w14:paraId="5E0CA5CC" w14:textId="1A74FC7F" w:rsidR="000E347D" w:rsidRPr="00E01558" w:rsidRDefault="00003AD7">
      <w:pPr>
        <w:pStyle w:val="21"/>
        <w:spacing w:after="6" w:line="240" w:lineRule="auto"/>
        <w:jc w:val="both"/>
      </w:pPr>
      <w:r w:rsidRPr="00E01558">
        <w:t>5.</w:t>
      </w:r>
      <w:r w:rsidR="00301AEB" w:rsidRPr="00E01558">
        <w:t>8</w:t>
      </w:r>
      <w:r w:rsidR="00414375" w:rsidRPr="00E01558">
        <w:t xml:space="preserve">. </w:t>
      </w:r>
      <w:r w:rsidRPr="00E01558">
        <w:t>Требования к контролю качества и приемке Товара</w:t>
      </w:r>
      <w:r w:rsidRPr="00E01558">
        <w:rPr>
          <w:b/>
        </w:rPr>
        <w:t>.</w:t>
      </w:r>
    </w:p>
    <w:p w14:paraId="06762CC4" w14:textId="1CFDC571" w:rsidR="00D335B5" w:rsidRPr="00E01558" w:rsidRDefault="00D335B5">
      <w:pPr>
        <w:pStyle w:val="21"/>
        <w:spacing w:after="0" w:line="100" w:lineRule="atLeast"/>
        <w:jc w:val="both"/>
      </w:pPr>
      <w:r w:rsidRPr="00E01558">
        <w:t>Контроль качества должен быть осуществлен в соответствии с методами валидации (ПО разработано со всеми требованиями) и верификации (ПО действительно удовлетворяет потребностям и ожиданиям пользователей и других заинтересованных сторон).</w:t>
      </w:r>
    </w:p>
    <w:p w14:paraId="44F8BB7A" w14:textId="4C44CCEB" w:rsidR="000E347D" w:rsidRPr="00E01558" w:rsidRDefault="00003AD7">
      <w:pPr>
        <w:pStyle w:val="21"/>
        <w:spacing w:after="0" w:line="100" w:lineRule="atLeast"/>
        <w:jc w:val="both"/>
      </w:pPr>
      <w:r w:rsidRPr="00E01558">
        <w:t>6.</w:t>
      </w:r>
      <w:r w:rsidR="00414375" w:rsidRPr="00E01558">
        <w:t xml:space="preserve"> </w:t>
      </w:r>
      <w:r w:rsidRPr="00E01558">
        <w:t>Общие требования к документации.</w:t>
      </w:r>
    </w:p>
    <w:p w14:paraId="153D1B6D" w14:textId="7E4D1B35" w:rsidR="000E347D" w:rsidRPr="00E01558" w:rsidRDefault="00003AD7">
      <w:pPr>
        <w:pStyle w:val="21"/>
        <w:spacing w:after="0" w:line="100" w:lineRule="atLeast"/>
        <w:jc w:val="both"/>
      </w:pPr>
      <w:r w:rsidRPr="00E01558">
        <w:rPr>
          <w:iCs/>
        </w:rPr>
        <w:t>Одновременно с передачей Товара Поставщик обязан вместе с товарной накладной и счет-фактурой/ счетом передать все относящиеся к Товару документы, предусмотренные действующим законодательством для товара данного вида (сертификат соответствия, свидетельство о декларировании).</w:t>
      </w:r>
    </w:p>
    <w:p w14:paraId="6451F1D9" w14:textId="6F19AA33" w:rsidR="000E347D" w:rsidRPr="00E01558" w:rsidRDefault="00003AD7">
      <w:pPr>
        <w:jc w:val="both"/>
      </w:pPr>
      <w:r w:rsidRPr="00E01558">
        <w:t>7.</w:t>
      </w:r>
      <w:r w:rsidR="00414375" w:rsidRPr="00E01558">
        <w:t xml:space="preserve"> </w:t>
      </w:r>
      <w:r w:rsidRPr="00E01558">
        <w:t>Общие требования к условиям поставки товара.</w:t>
      </w:r>
      <w:bookmarkStart w:id="2" w:name="_Toc235939177"/>
    </w:p>
    <w:bookmarkEnd w:id="2"/>
    <w:p w14:paraId="36B7F616" w14:textId="2651EF1A" w:rsidR="000E347D" w:rsidRPr="00E01558" w:rsidRDefault="00D335B5">
      <w:pPr>
        <w:numPr>
          <w:ilvl w:val="3"/>
          <w:numId w:val="2"/>
        </w:numPr>
      </w:pPr>
      <w:r w:rsidRPr="00E01558">
        <w:rPr>
          <w:color w:val="000000"/>
        </w:rPr>
        <w:t xml:space="preserve">Товар должен быть поставлен </w:t>
      </w:r>
      <w:r w:rsidR="00297C45" w:rsidRPr="00E01558">
        <w:rPr>
          <w:color w:val="000000"/>
        </w:rPr>
        <w:t>на электронном носителе или отправлен в виде конфигурации на почтовый ресурс сотрудника технической службы ГУ санатория «Белая Русь».</w:t>
      </w:r>
    </w:p>
    <w:p w14:paraId="2BD86F25" w14:textId="68B6DD75" w:rsidR="000E347D" w:rsidRPr="00E01558" w:rsidRDefault="00003AD7">
      <w:pPr>
        <w:shd w:val="clear" w:color="auto" w:fill="FFFFFF"/>
        <w:tabs>
          <w:tab w:val="left" w:pos="0"/>
          <w:tab w:val="left" w:pos="709"/>
        </w:tabs>
        <w:jc w:val="both"/>
      </w:pPr>
      <w:r w:rsidRPr="00E01558">
        <w:t>7.4</w:t>
      </w:r>
      <w:r w:rsidR="00B00849" w:rsidRPr="00E01558">
        <w:t xml:space="preserve">. </w:t>
      </w:r>
      <w:r w:rsidRPr="00E01558">
        <w:t>Требования к безопасности.</w:t>
      </w:r>
    </w:p>
    <w:p w14:paraId="292CA9BF" w14:textId="77777777" w:rsidR="000E347D" w:rsidRPr="00E01558" w:rsidRDefault="00003AD7">
      <w:pPr>
        <w:jc w:val="both"/>
      </w:pPr>
      <w:r w:rsidRPr="00E01558">
        <w:lastRenderedPageBreak/>
        <w:t>Товар должен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Товара.</w:t>
      </w:r>
    </w:p>
    <w:p w14:paraId="025A269F" w14:textId="77777777" w:rsidR="000E347D" w:rsidRPr="00E01558" w:rsidRDefault="000E347D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231883E6" w14:textId="6CDF85A9" w:rsidR="000E347D" w:rsidRDefault="000E347D" w:rsidP="00297C45">
      <w:pPr>
        <w:shd w:val="clear" w:color="auto" w:fill="FFFFFF"/>
        <w:tabs>
          <w:tab w:val="left" w:pos="0"/>
          <w:tab w:val="left" w:pos="709"/>
        </w:tabs>
        <w:jc w:val="both"/>
      </w:pPr>
    </w:p>
    <w:p w14:paraId="56179C81" w14:textId="62DBE14B" w:rsidR="00C82E9E" w:rsidRDefault="00C82E9E" w:rsidP="00297C45">
      <w:pPr>
        <w:shd w:val="clear" w:color="auto" w:fill="FFFFFF"/>
        <w:tabs>
          <w:tab w:val="left" w:pos="0"/>
          <w:tab w:val="left" w:pos="709"/>
        </w:tabs>
        <w:jc w:val="both"/>
      </w:pPr>
    </w:p>
    <w:p w14:paraId="285EF1AF" w14:textId="5D6A8E94" w:rsidR="00C82E9E" w:rsidRDefault="00C82E9E" w:rsidP="00297C45">
      <w:pPr>
        <w:shd w:val="clear" w:color="auto" w:fill="FFFFFF"/>
        <w:tabs>
          <w:tab w:val="left" w:pos="0"/>
          <w:tab w:val="left" w:pos="709"/>
        </w:tabs>
        <w:jc w:val="both"/>
      </w:pPr>
    </w:p>
    <w:p w14:paraId="5BECB2F5" w14:textId="229A5020" w:rsidR="00C82E9E" w:rsidRDefault="00C82E9E" w:rsidP="00297C45">
      <w:pPr>
        <w:shd w:val="clear" w:color="auto" w:fill="FFFFFF"/>
        <w:tabs>
          <w:tab w:val="left" w:pos="0"/>
          <w:tab w:val="left" w:pos="709"/>
        </w:tabs>
        <w:jc w:val="both"/>
      </w:pPr>
    </w:p>
    <w:p w14:paraId="15009D6A" w14:textId="77777777" w:rsidR="00C82E9E" w:rsidRPr="00E01558" w:rsidRDefault="00C82E9E" w:rsidP="00297C45">
      <w:pPr>
        <w:shd w:val="clear" w:color="auto" w:fill="FFFFFF"/>
        <w:tabs>
          <w:tab w:val="left" w:pos="0"/>
          <w:tab w:val="left" w:pos="709"/>
        </w:tabs>
        <w:jc w:val="both"/>
      </w:pPr>
    </w:p>
    <w:p w14:paraId="100974D1" w14:textId="631DBCB9" w:rsidR="000E347D" w:rsidRDefault="00CE299A" w:rsidP="00C13CB5">
      <w:pPr>
        <w:shd w:val="clear" w:color="auto" w:fill="FFFFFF"/>
        <w:tabs>
          <w:tab w:val="left" w:pos="0"/>
          <w:tab w:val="left" w:pos="709"/>
        </w:tabs>
        <w:jc w:val="both"/>
      </w:pPr>
      <w:r>
        <w:t>Начальник у</w:t>
      </w:r>
      <w:r w:rsidR="00097901" w:rsidRPr="00E01558">
        <w:t>правления</w:t>
      </w:r>
      <w:r w:rsidR="009E1434" w:rsidRPr="00E01558">
        <w:t xml:space="preserve">                                                  </w:t>
      </w:r>
      <w:r w:rsidR="00097901" w:rsidRPr="00E01558">
        <w:t xml:space="preserve">                  </w:t>
      </w:r>
      <w:r w:rsidR="00C13CB5">
        <w:tab/>
      </w:r>
      <w:r w:rsidR="00C13CB5">
        <w:tab/>
      </w:r>
      <w:r w:rsidR="00C13CB5">
        <w:tab/>
      </w:r>
      <w:r w:rsidR="00C13CB5">
        <w:tab/>
        <w:t xml:space="preserve">   </w:t>
      </w:r>
      <w:r w:rsidR="00097901" w:rsidRPr="00E01558">
        <w:t>М.И. Герасимович</w:t>
      </w:r>
    </w:p>
    <w:p w14:paraId="126D845C" w14:textId="0E7B765F" w:rsidR="00C13CB5" w:rsidRDefault="00C13CB5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0ACBF2D7" w14:textId="77777777" w:rsidR="00C13CB5" w:rsidRDefault="00C13CB5" w:rsidP="00C13CB5">
      <w:r>
        <w:t xml:space="preserve">Заместитель директора по эксплуатации </w:t>
      </w:r>
    </w:p>
    <w:p w14:paraId="4D2FC77F" w14:textId="3991F4E3" w:rsidR="00C13CB5" w:rsidRDefault="00C13CB5" w:rsidP="00C13CB5">
      <w:r>
        <w:t xml:space="preserve">и техническим вопросам                                                               </w:t>
      </w:r>
      <w:r>
        <w:tab/>
        <w:t xml:space="preserve">                 Чернега А.В.</w:t>
      </w:r>
    </w:p>
    <w:p w14:paraId="3D051F1D" w14:textId="77777777" w:rsidR="00C13CB5" w:rsidRDefault="00C13CB5" w:rsidP="00C13CB5"/>
    <w:p w14:paraId="08877C6C" w14:textId="089B2928" w:rsidR="00C13CB5" w:rsidRPr="00FE7C8C" w:rsidRDefault="00C13CB5" w:rsidP="00C13CB5">
      <w:pPr>
        <w:pStyle w:val="Standard"/>
        <w:rPr>
          <w:rFonts w:cs="Times New Roman"/>
        </w:rPr>
      </w:pPr>
      <w:r w:rsidRPr="00FE7C8C">
        <w:rPr>
          <w:rFonts w:cs="Times New Roman"/>
        </w:rPr>
        <w:t xml:space="preserve">Главный бухгалтер                                                                                        </w:t>
      </w:r>
      <w:r>
        <w:rPr>
          <w:rFonts w:cs="Times New Roman"/>
        </w:rPr>
        <w:t xml:space="preserve">   Дубинкина </w:t>
      </w:r>
      <w:r w:rsidRPr="00FE7C8C">
        <w:rPr>
          <w:rFonts w:cs="Times New Roman"/>
        </w:rPr>
        <w:t>Е.Н.</w:t>
      </w:r>
    </w:p>
    <w:p w14:paraId="50BCE964" w14:textId="77777777" w:rsidR="00C13CB5" w:rsidRPr="00FE7C8C" w:rsidRDefault="00C13CB5" w:rsidP="00C13CB5">
      <w:pPr>
        <w:pStyle w:val="Standard"/>
        <w:ind w:left="142"/>
        <w:rPr>
          <w:rFonts w:cs="Times New Roman"/>
        </w:rPr>
      </w:pPr>
    </w:p>
    <w:p w14:paraId="7A5276F8" w14:textId="49DA1B67" w:rsidR="00C13CB5" w:rsidRPr="00FE7C8C" w:rsidRDefault="00C13CB5" w:rsidP="00C13CB5">
      <w:pPr>
        <w:pStyle w:val="Standard"/>
        <w:rPr>
          <w:rFonts w:cs="Times New Roman"/>
        </w:rPr>
      </w:pPr>
      <w:r w:rsidRPr="00FE7C8C">
        <w:rPr>
          <w:rFonts w:cs="Times New Roman"/>
        </w:rPr>
        <w:t xml:space="preserve">Начальник ОМТС                                                           </w:t>
      </w:r>
      <w:r>
        <w:rPr>
          <w:rFonts w:cs="Times New Roman"/>
        </w:rPr>
        <w:t xml:space="preserve">                               </w:t>
      </w:r>
      <w:r w:rsidR="00C82E9E">
        <w:rPr>
          <w:rFonts w:cs="Times New Roman"/>
        </w:rPr>
        <w:t xml:space="preserve">  </w:t>
      </w:r>
      <w:r w:rsidRPr="00FE7C8C">
        <w:rPr>
          <w:rFonts w:cs="Times New Roman"/>
        </w:rPr>
        <w:t xml:space="preserve">Митрошина И.С.  </w:t>
      </w:r>
    </w:p>
    <w:p w14:paraId="48AAF989" w14:textId="77777777" w:rsidR="00C13CB5" w:rsidRPr="00FE7C8C" w:rsidRDefault="00C13CB5" w:rsidP="00C13CB5">
      <w:pPr>
        <w:pStyle w:val="Standard"/>
        <w:ind w:left="142" w:hanging="142"/>
        <w:rPr>
          <w:rFonts w:cs="Times New Roman"/>
        </w:rPr>
      </w:pPr>
    </w:p>
    <w:p w14:paraId="6233D6E8" w14:textId="7B7DB048" w:rsidR="00C13CB5" w:rsidRPr="00E00C6F" w:rsidRDefault="00C13CB5" w:rsidP="00C13CB5">
      <w:pPr>
        <w:pStyle w:val="Standard"/>
        <w:rPr>
          <w:rFonts w:cs="Times New Roman"/>
        </w:rPr>
      </w:pPr>
      <w:r w:rsidRPr="00E00C6F">
        <w:rPr>
          <w:rFonts w:cs="Times New Roman"/>
        </w:rPr>
        <w:t xml:space="preserve">Юрисконсульт      </w:t>
      </w:r>
      <w:r>
        <w:rPr>
          <w:rFonts w:cs="Times New Roman"/>
        </w:rPr>
        <w:t xml:space="preserve">  </w:t>
      </w:r>
      <w:r w:rsidRPr="00E00C6F">
        <w:rPr>
          <w:rFonts w:cs="Times New Roman"/>
        </w:rPr>
        <w:t xml:space="preserve">                                                                                           </w:t>
      </w:r>
      <w:proofErr w:type="spellStart"/>
      <w:r w:rsidRPr="00E00C6F">
        <w:rPr>
          <w:rFonts w:cs="Times New Roman"/>
        </w:rPr>
        <w:t>Судьина</w:t>
      </w:r>
      <w:proofErr w:type="spellEnd"/>
      <w:r w:rsidRPr="00E00C6F">
        <w:rPr>
          <w:rFonts w:cs="Times New Roman"/>
        </w:rPr>
        <w:t xml:space="preserve"> Ю.А.</w:t>
      </w:r>
    </w:p>
    <w:p w14:paraId="3178CFC9" w14:textId="77777777" w:rsidR="00C13CB5" w:rsidRPr="00E01558" w:rsidRDefault="00C13CB5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55D332EB" w14:textId="77777777" w:rsidR="000E347D" w:rsidRDefault="000E347D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225535AB" w14:textId="24C882A4" w:rsidR="000E347D" w:rsidRDefault="000E347D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3B488A45" w14:textId="68ED57D9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7450176A" w14:textId="3F9F39D0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5A79C796" w14:textId="0CEABC55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2447BF81" w14:textId="6F8A7B4C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2EA8FEBB" w14:textId="244129F8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72F3E75B" w14:textId="11FF8D37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13D933E6" w14:textId="0EA8CBE2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7CA261F5" w14:textId="7C94F16E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78FF0BDC" w14:textId="6B76DD59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4A1684DC" w14:textId="5CF3CA8E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0FAE933D" w14:textId="375342FC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103D7D64" w14:textId="22000F84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775FF88B" w14:textId="37CED22D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1461CE8F" w14:textId="073DFEFF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706C3534" w14:textId="0242116B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3BA2DD5C" w14:textId="7212E1B2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59696140" w14:textId="3AC4AA32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25C200C1" w14:textId="1EA3B59F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097B4F82" w14:textId="5AA5F149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2B266D2A" w14:textId="7C36B075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591C6E4A" w14:textId="32BFFB67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0A1C7530" w14:textId="00C872F4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24EEBD2E" w14:textId="75DC4C93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1F7297F5" w14:textId="0A3C4722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45818E83" w14:textId="1645030C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70929376" w14:textId="4230073C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47925BE4" w14:textId="54DC2486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1C721BB2" w14:textId="609D4E88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0DDAB391" w14:textId="1A277454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76A68C42" w14:textId="6E5FC6B2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6B568B47" w14:textId="722A234B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5598E1DD" w14:textId="651DD198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773CA6FF" w14:textId="2588BCB5" w:rsidR="00C82E9E" w:rsidRDefault="00C82E9E" w:rsidP="00AA615F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09BC3EC7" w14:textId="77777777" w:rsidR="00AA615F" w:rsidRDefault="00AA615F" w:rsidP="00AA615F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39F8A1DC" w14:textId="77777777" w:rsidR="000E347D" w:rsidRDefault="000E347D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0BCAEC34" w14:textId="179C81AB" w:rsidR="00604204" w:rsidRPr="00AC7C00" w:rsidRDefault="00604204" w:rsidP="00AC7C00">
      <w:pPr>
        <w:tabs>
          <w:tab w:val="left" w:pos="709"/>
        </w:tabs>
        <w:suppressAutoHyphens w:val="0"/>
        <w:spacing w:after="160" w:line="264" w:lineRule="auto"/>
        <w:jc w:val="right"/>
        <w:rPr>
          <w:color w:val="000000"/>
          <w:shd w:val="clear" w:color="auto" w:fill="FFFFFF"/>
        </w:rPr>
      </w:pPr>
      <w:r w:rsidRPr="00AC7C00">
        <w:rPr>
          <w:color w:val="000000"/>
          <w:shd w:val="clear" w:color="auto" w:fill="FFFFFF"/>
        </w:rPr>
        <w:lastRenderedPageBreak/>
        <w:t>Приложение №1 к техническому заданию</w:t>
      </w:r>
    </w:p>
    <w:p w14:paraId="2359F39D" w14:textId="5D621A6C" w:rsidR="00604204" w:rsidRPr="00AC7C00" w:rsidRDefault="00604204" w:rsidP="00AC7C00">
      <w:pPr>
        <w:tabs>
          <w:tab w:val="left" w:pos="709"/>
        </w:tabs>
        <w:suppressAutoHyphens w:val="0"/>
        <w:spacing w:after="160" w:line="264" w:lineRule="auto"/>
        <w:ind w:firstLine="142"/>
        <w:jc w:val="center"/>
        <w:rPr>
          <w:b/>
          <w:color w:val="000000"/>
          <w:shd w:val="clear" w:color="auto" w:fill="FFFFFF"/>
        </w:rPr>
      </w:pPr>
      <w:r w:rsidRPr="00AC7C00">
        <w:rPr>
          <w:b/>
          <w:color w:val="000000"/>
          <w:shd w:val="clear" w:color="auto" w:fill="FFFFFF"/>
        </w:rPr>
        <w:t>Спецификация</w:t>
      </w:r>
    </w:p>
    <w:tbl>
      <w:tblPr>
        <w:tblW w:w="11065" w:type="dxa"/>
        <w:tblInd w:w="-1176" w:type="dxa"/>
        <w:tblLayout w:type="fixed"/>
        <w:tblLook w:val="04A0" w:firstRow="1" w:lastRow="0" w:firstColumn="1" w:lastColumn="0" w:noHBand="0" w:noVBand="1"/>
      </w:tblPr>
      <w:tblGrid>
        <w:gridCol w:w="575"/>
        <w:gridCol w:w="2127"/>
        <w:gridCol w:w="3685"/>
        <w:gridCol w:w="709"/>
        <w:gridCol w:w="851"/>
        <w:gridCol w:w="1417"/>
        <w:gridCol w:w="1701"/>
      </w:tblGrid>
      <w:tr w:rsidR="00604204" w:rsidRPr="00AC7C00" w14:paraId="30538514" w14:textId="77777777" w:rsidTr="008D4FFE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3A16F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b/>
                <w:color w:val="000000"/>
              </w:rPr>
            </w:pPr>
            <w:r w:rsidRPr="00AC7C00">
              <w:rPr>
                <w:b/>
                <w:color w:val="000000"/>
              </w:rPr>
              <w:t>п/н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4F02C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b/>
                <w:color w:val="000000"/>
              </w:rPr>
            </w:pPr>
            <w:r w:rsidRPr="00AC7C00">
              <w:rPr>
                <w:b/>
                <w:color w:val="000000"/>
              </w:rPr>
              <w:t>Наименование продукции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EA172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b/>
                <w:color w:val="000000"/>
              </w:rPr>
            </w:pPr>
            <w:r w:rsidRPr="00AC7C00">
              <w:rPr>
                <w:b/>
                <w:color w:val="000000"/>
              </w:rPr>
              <w:t>Требование к ПО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48DF9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b/>
                <w:color w:val="000000"/>
              </w:rPr>
            </w:pPr>
            <w:r w:rsidRPr="00AC7C00">
              <w:rPr>
                <w:b/>
                <w:color w:val="000000"/>
              </w:rPr>
              <w:t>Ед.</w:t>
            </w:r>
          </w:p>
          <w:p w14:paraId="25375117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b/>
                <w:color w:val="000000"/>
              </w:rPr>
            </w:pPr>
            <w:r w:rsidRPr="00AC7C00">
              <w:rPr>
                <w:b/>
                <w:color w:val="000000"/>
              </w:rPr>
              <w:t>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ABB5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b/>
                <w:color w:val="000000"/>
              </w:rPr>
            </w:pPr>
            <w:r w:rsidRPr="00AC7C00">
              <w:rPr>
                <w:b/>
                <w:color w:val="000000"/>
              </w:rPr>
              <w:t xml:space="preserve">Кол-во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E1C1D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  <w:r w:rsidRPr="00AC7C00">
              <w:rPr>
                <w:b/>
                <w:color w:val="000000"/>
              </w:rPr>
              <w:t>Цена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6AD1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b/>
                <w:color w:val="000000"/>
              </w:rPr>
            </w:pPr>
            <w:r w:rsidRPr="00AC7C00">
              <w:rPr>
                <w:b/>
                <w:color w:val="000000"/>
              </w:rPr>
              <w:t>Сумма руб.</w:t>
            </w:r>
          </w:p>
        </w:tc>
      </w:tr>
      <w:tr w:rsidR="00604204" w:rsidRPr="00AC7C00" w14:paraId="1A83E8C5" w14:textId="77777777" w:rsidTr="008D4FFE">
        <w:trPr>
          <w:trHeight w:val="45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5301A" w14:textId="77777777" w:rsidR="00604204" w:rsidRPr="00AC7C00" w:rsidRDefault="00604204" w:rsidP="00604204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1</w:t>
            </w:r>
          </w:p>
          <w:p w14:paraId="20B31523" w14:textId="77777777" w:rsidR="00604204" w:rsidRPr="00AC7C00" w:rsidRDefault="00604204" w:rsidP="00604204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kern w:val="2"/>
                <w:lang w:eastAsia="zh-CN"/>
              </w:rPr>
            </w:pPr>
          </w:p>
          <w:p w14:paraId="113EA254" w14:textId="77777777" w:rsidR="00604204" w:rsidRPr="00AC7C00" w:rsidRDefault="00604204" w:rsidP="00604204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kern w:val="2"/>
                <w:lang w:eastAsia="zh-CN"/>
              </w:rPr>
            </w:pPr>
          </w:p>
          <w:p w14:paraId="2AE6365A" w14:textId="77777777" w:rsidR="00604204" w:rsidRPr="00AC7C00" w:rsidRDefault="00604204" w:rsidP="00604204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kern w:val="2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FD942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  <w:r w:rsidRPr="00AC7C00">
              <w:rPr>
                <w:i/>
                <w:iCs/>
                <w:color w:val="000000"/>
              </w:rPr>
              <w:t>Подсистема «Размещение»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EAC84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Подсистема "Размещение" представляет собой специально разработанный для служб приёма и размещения программный блок, оснащённый понятным и доступным интерфейсом, гибкую систему с широкими функциональными возможностями, учитывая специфику работы службы размещения (приёмного отделения) в санатории, а также соблюдение современных требований к информационным системам.</w:t>
            </w:r>
          </w:p>
          <w:p w14:paraId="332D213D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</w:p>
          <w:p w14:paraId="65610078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Составление и поддержание единого справочника «Номерной фонд» с подробным описанием характеристик каждого номера: категория, номер комнаты, корпус, этаж, количество мест (основных, дополнительных), телефон, дополнительные характеристики (вид на парк, балкон и т.д.);</w:t>
            </w:r>
          </w:p>
          <w:p w14:paraId="555BD73B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При размещении отдыхающих визуальное отображение номерного фонда в виде схемы, где выделяются разными цветами свободные номера, занятые номера, ремонт, уборка, резерв, частично занятые (с указанием количества занятых мест), забронированные номера с информацией о заявке (основание для бронирования) и дате заезда (есть возможность настройки отображения информации – за какое количество дней показывать, что номер или место забронировано)</w:t>
            </w:r>
          </w:p>
          <w:p w14:paraId="3F5CD1E5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 xml:space="preserve">- Наличие журнала планируемых </w:t>
            </w:r>
            <w:r w:rsidRPr="00AC7C00">
              <w:rPr>
                <w:color w:val="000000"/>
              </w:rPr>
              <w:lastRenderedPageBreak/>
              <w:t>операций (выбытие, перевод в другой номер) на день с указанием времени;</w:t>
            </w:r>
          </w:p>
          <w:p w14:paraId="66ED0166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Наличие журнала перемещений проживающих (дата/время регистрации, перевода в другой номер, выбытия, постановки на питание, временного выбытия (в больницу и т.д.));</w:t>
            </w:r>
          </w:p>
          <w:p w14:paraId="2D5BA3A3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Продление и перенос сроков, доплаты до лучшей категории номера, другого вида питания, лечения;</w:t>
            </w:r>
          </w:p>
          <w:p w14:paraId="2FA1682D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Клонирование паспортных и анкетных данных при повторном посещении санатория;</w:t>
            </w:r>
          </w:p>
          <w:p w14:paraId="5E265685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Быстрое заселение (для размещения групп) с возможностью заполнить анкетные данные позднее, формирование списка проживающих с не полностью введенными анкетными данными;</w:t>
            </w:r>
          </w:p>
          <w:p w14:paraId="7FD213CA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Быстрый поиск свободных номеров, мест;</w:t>
            </w:r>
          </w:p>
          <w:p w14:paraId="394E26AB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Возможность «деления» путевок, работа с обменными путевками;</w:t>
            </w:r>
          </w:p>
          <w:p w14:paraId="062E3262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Учёт дополнительных платных услуг (трансфер, экскурсии, мини-бар и т.п.).</w:t>
            </w:r>
          </w:p>
          <w:p w14:paraId="354F9F49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Формирование данных для ФМС – как печатных форм, так и электронного формата для дальнейшей передачи;</w:t>
            </w:r>
          </w:p>
          <w:p w14:paraId="4A9E8A83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 xml:space="preserve"> - Наличие списка именинников;</w:t>
            </w:r>
          </w:p>
          <w:p w14:paraId="3F349902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 xml:space="preserve">- «Архив проживающих». Возможность поиска по любым данным из анкеты (дата заезда, ФИО (в т.ч. по первым символам), город, диагноз и т.д.) по многокритериальному принципу с </w:t>
            </w:r>
            <w:proofErr w:type="gramStart"/>
            <w:r w:rsidRPr="00AC7C00">
              <w:rPr>
                <w:color w:val="000000"/>
              </w:rPr>
              <w:t>логикой &gt;,&lt;</w:t>
            </w:r>
            <w:proofErr w:type="gramEnd"/>
            <w:r w:rsidRPr="00AC7C00">
              <w:rPr>
                <w:color w:val="000000"/>
              </w:rPr>
              <w:t>, =, &lt;&gt;, и/или.</w:t>
            </w:r>
          </w:p>
          <w:p w14:paraId="5FDEBE43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lastRenderedPageBreak/>
              <w:t>- Обязательное наличие встроенного кассового модуля, интегрированного с популярными фискальными регистраторами марки ШТРИХ-М.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5F6B0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5445C2C9" w14:textId="77777777" w:rsidR="00604204" w:rsidRPr="00AC7C00" w:rsidRDefault="00604204" w:rsidP="00604204">
            <w:pPr>
              <w:widowControl w:val="0"/>
              <w:suppressLineNumbers/>
              <w:snapToGrid w:val="0"/>
              <w:jc w:val="both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color w:val="000000"/>
                <w:kern w:val="2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134E74CF" w14:textId="77777777" w:rsidR="00604204" w:rsidRPr="00AC7C00" w:rsidRDefault="00604204" w:rsidP="00604204">
            <w:pPr>
              <w:widowControl w:val="0"/>
              <w:suppressLineNumbers/>
              <w:snapToGrid w:val="0"/>
              <w:jc w:val="both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635 250 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43E3F03B" w14:textId="77777777" w:rsidR="00604204" w:rsidRPr="00AC7C00" w:rsidRDefault="00604204" w:rsidP="00604204">
            <w:pPr>
              <w:widowControl w:val="0"/>
              <w:suppressLineNumbers/>
              <w:snapToGrid w:val="0"/>
              <w:jc w:val="both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635 250 р.</w:t>
            </w:r>
          </w:p>
        </w:tc>
      </w:tr>
      <w:tr w:rsidR="00604204" w:rsidRPr="00AC7C00" w14:paraId="556F7B88" w14:textId="77777777" w:rsidTr="008D4FFE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57F2B" w14:textId="77777777" w:rsidR="00604204" w:rsidRPr="00AC7C00" w:rsidRDefault="00604204" w:rsidP="00604204">
            <w:pPr>
              <w:widowControl w:val="0"/>
              <w:shd w:val="clear" w:color="auto" w:fill="FFFFFF"/>
              <w:suppressAutoHyphens w:val="0"/>
              <w:snapToGrid w:val="0"/>
              <w:spacing w:after="160" w:line="264" w:lineRule="auto"/>
              <w:rPr>
                <w:color w:val="000000"/>
                <w:shd w:val="clear" w:color="auto" w:fill="FFFFFF"/>
              </w:rPr>
            </w:pPr>
            <w:r w:rsidRPr="00AC7C00">
              <w:rPr>
                <w:color w:val="000000"/>
                <w:shd w:val="clear" w:color="auto" w:fill="FFFFFF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C77E8" w14:textId="77777777" w:rsidR="00604204" w:rsidRPr="00AC7C00" w:rsidRDefault="00604204" w:rsidP="00604204">
            <w:pPr>
              <w:suppressAutoHyphens w:val="0"/>
              <w:spacing w:after="160" w:line="264" w:lineRule="auto"/>
              <w:rPr>
                <w:i/>
                <w:iCs/>
                <w:color w:val="000000"/>
              </w:rPr>
            </w:pPr>
            <w:r w:rsidRPr="00AC7C00">
              <w:rPr>
                <w:i/>
                <w:iCs/>
                <w:color w:val="000000"/>
              </w:rPr>
              <w:t>Подсистема «Реализация»</w:t>
            </w:r>
          </w:p>
          <w:p w14:paraId="2140A63F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683BF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Подсистема «Реализация», предназначенная для поддержки деятельности планового отдела и отдела реализации, должна представлять собой гибкий модуль, поддерживающий как схемы реализации путёвок и курсовок государственных и ведомственных санаториев, так и многочисленные особенности процесса реализации путёвок и курсовок через турагентства, корпоративным клиентам, страховым компаниям, государственным предприятиям, прямые продажи физическим лицам по наличному и безналичному расчёту.</w:t>
            </w:r>
          </w:p>
          <w:p w14:paraId="6E690D73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</w:p>
          <w:p w14:paraId="4F35F787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Распределение номерного фонда санатория по планируемой его загрузке в соответствии с типами, категориями, видами путевок в процентном и количественном выражении с возможностью графического отображения распределения;</w:t>
            </w:r>
          </w:p>
          <w:p w14:paraId="6465CE88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Формирование базовых графиков заезда по корпусам, видам, типам, категориям и срокам путевок с учетом переходящих койко-дней с ранее планируемых заездов;</w:t>
            </w:r>
          </w:p>
          <w:p w14:paraId="30B1251A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 xml:space="preserve"> - Управление номерным фондом: вывод в ремонт, постановка на резерв, перевод комнат из категории в категорию;</w:t>
            </w:r>
          </w:p>
          <w:p w14:paraId="16E92D4A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Управление квотами для турагентств;</w:t>
            </w:r>
          </w:p>
          <w:p w14:paraId="0A7B375E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 xml:space="preserve">- Формирование ценовой политики (прейскурантов), в т.ч. с </w:t>
            </w:r>
            <w:r w:rsidRPr="00AC7C00">
              <w:rPr>
                <w:color w:val="000000"/>
              </w:rPr>
              <w:lastRenderedPageBreak/>
              <w:t>учетом сезонности (произвольный период);</w:t>
            </w:r>
          </w:p>
          <w:p w14:paraId="3407CF91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 xml:space="preserve"> - Учёт курсовок;</w:t>
            </w:r>
          </w:p>
          <w:p w14:paraId="2AB2ACEB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Учёт агентского вознаграждения;</w:t>
            </w:r>
          </w:p>
          <w:p w14:paraId="23A0728A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Формирование счетов на оплату, накладных, договоров и других документов на основании заявок (или нескольких заездов из заявки).</w:t>
            </w:r>
          </w:p>
          <w:p w14:paraId="5D56D054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Учёт путевок с информацией на каждую путевку – дата создания и место хранения (подотчетное лицо), перемещение по местам хранения, дата продажи, номер накладной, дата заезда, количество дней. Перенос сроков путевки или перенос сроков заезда (группы путевок).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30932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lastRenderedPageBreak/>
              <w:t>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4C04A578" w14:textId="77777777" w:rsidR="00604204" w:rsidRPr="00AC7C00" w:rsidRDefault="00604204" w:rsidP="00604204">
            <w:pPr>
              <w:widowControl w:val="0"/>
              <w:suppressLineNumbers/>
              <w:snapToGrid w:val="0"/>
              <w:jc w:val="both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color w:val="000000"/>
                <w:kern w:val="2"/>
                <w:lang w:eastAsia="zh-CN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694CD26B" w14:textId="77777777" w:rsidR="00604204" w:rsidRPr="00AC7C00" w:rsidRDefault="00604204" w:rsidP="00604204">
            <w:pPr>
              <w:widowControl w:val="0"/>
              <w:suppressLineNumbers/>
              <w:snapToGrid w:val="0"/>
              <w:jc w:val="both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635 250 р.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43314D4E" w14:textId="77777777" w:rsidR="00604204" w:rsidRPr="00AC7C00" w:rsidRDefault="00604204" w:rsidP="00604204">
            <w:pPr>
              <w:widowControl w:val="0"/>
              <w:suppressLineNumbers/>
              <w:snapToGrid w:val="0"/>
              <w:jc w:val="both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635 250 р.</w:t>
            </w:r>
          </w:p>
        </w:tc>
      </w:tr>
      <w:tr w:rsidR="00604204" w:rsidRPr="00AC7C00" w14:paraId="74ADA299" w14:textId="77777777" w:rsidTr="008D4FFE"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</w:tcPr>
          <w:p w14:paraId="30E2F436" w14:textId="77777777" w:rsidR="00604204" w:rsidRPr="00AC7C00" w:rsidRDefault="00604204" w:rsidP="00604204">
            <w:pPr>
              <w:widowControl w:val="0"/>
              <w:shd w:val="clear" w:color="auto" w:fill="FFFFFF"/>
              <w:suppressAutoHyphens w:val="0"/>
              <w:snapToGrid w:val="0"/>
              <w:spacing w:after="160" w:line="264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0DBF935D" w14:textId="77777777" w:rsidR="00604204" w:rsidRPr="00AC7C00" w:rsidRDefault="00604204" w:rsidP="00604204">
            <w:pPr>
              <w:suppressAutoHyphens w:val="0"/>
              <w:spacing w:after="160" w:line="264" w:lineRule="auto"/>
              <w:rPr>
                <w:i/>
                <w:color w:val="000000"/>
              </w:rPr>
            </w:pPr>
            <w:r w:rsidRPr="00AC7C00">
              <w:rPr>
                <w:i/>
                <w:color w:val="000000"/>
              </w:rPr>
              <w:t>Подсистема «Медицина»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0984FECD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 xml:space="preserve"> - </w:t>
            </w:r>
            <w:proofErr w:type="spellStart"/>
            <w:r w:rsidRPr="00AC7C00">
              <w:rPr>
                <w:color w:val="000000"/>
              </w:rPr>
              <w:t>cоздание</w:t>
            </w:r>
            <w:proofErr w:type="spellEnd"/>
            <w:r w:rsidRPr="00AC7C00">
              <w:rPr>
                <w:color w:val="000000"/>
              </w:rPr>
              <w:t xml:space="preserve"> и поддержка справочников лечебно-диагностической базы санатория;</w:t>
            </w:r>
          </w:p>
          <w:p w14:paraId="4E2FB1CC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создание и поддержка справочной базы по всем видам обследований, лечебных процедур, методик их отпуска, совместимости, норм расхода лекарственных форм и сопутствующих материалов (дез. средства и т.д.), трудозатрат в условных единицах, прейскурантов;</w:t>
            </w:r>
          </w:p>
          <w:p w14:paraId="16C4C936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составление и поддержка графиков работы медперсонала, диагностических и лечебных кабинетов. Управление ими для оптимальной загрузки лечебной базы санатория;</w:t>
            </w:r>
          </w:p>
          <w:p w14:paraId="1667D7E3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поддержка графиков работы в актуальном состоянии (отключение воды, электроэнергии, неисправностей мед. приборов, отсутствие по каким-либо причинам мед. персонала и т.д.);</w:t>
            </w:r>
          </w:p>
          <w:p w14:paraId="28D1ECF1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lastRenderedPageBreak/>
              <w:t>- автоматический контроль совместимости и последовательности назначаемых процедур;</w:t>
            </w:r>
          </w:p>
          <w:p w14:paraId="187BAC59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контроль необходимого времени для перехода от процедуры к процедуре;</w:t>
            </w:r>
          </w:p>
          <w:p w14:paraId="5B8FA128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печать понятного и доступного листа назначений, в том числе для слабовидящих;</w:t>
            </w:r>
          </w:p>
          <w:p w14:paraId="302658AB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указание в листе назначений инструкций по подготовке или перечня необходимых предметов ("натощак", "с собой иметь полотенце" и т.п.);</w:t>
            </w:r>
          </w:p>
          <w:p w14:paraId="4A24697E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формирование, ведение, хранение истории болезни в электронном виде:</w:t>
            </w:r>
          </w:p>
          <w:p w14:paraId="71EFEAA6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заполнение всех разделов истории болезни в структурированном виде с преобразованием структурированных форм в лингвистически нормальный текст. Наличие встроенного редактора для корректировки, редактирования и создания новых структурированных форм пользователями системы, имеющими на это полномочия;</w:t>
            </w:r>
          </w:p>
          <w:p w14:paraId="1C09E761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внесение в историю болезни результатов инструментальных исследований, в т.ч. лабораторных;</w:t>
            </w:r>
          </w:p>
          <w:p w14:paraId="42FE3E7E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возможность прикрепления файлов, экспортируемых аппаратами функциональной диагностики;</w:t>
            </w:r>
          </w:p>
          <w:p w14:paraId="2EB041D7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назначение и/или выбор плана обследования и плана лечения. Непосредственное назначение времени, кабинета, методики и т.д. лечебных процедур. Возможность изменения, корректировки назначенного плана лечения и обследования;</w:t>
            </w:r>
          </w:p>
          <w:p w14:paraId="3ADA9552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lastRenderedPageBreak/>
              <w:t>- при внесении диагнозов используется МКБ-10 и подсистема клинических диагнозов, любые комментарии по клинике;</w:t>
            </w:r>
          </w:p>
          <w:p w14:paraId="6E9F37D0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печать листов назначений пациентам на весь срок лечения или на произвольный период. Печать истории болезни, выписок из истории болезни, выписного эпикриза. В выписной эпикриз имеется возможность включать любые заключения узких специалистов, диагностических исследований по желанию врача.</w:t>
            </w:r>
          </w:p>
          <w:p w14:paraId="6D2D1C46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центр наблюдения за пациентами, в котором лечащий врач оперативно получает всю новую информацию, внесенную в электронные ИБ его пациентов другими сотрудниками;</w:t>
            </w:r>
          </w:p>
          <w:p w14:paraId="76A2910D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система экспертной оценки медицинской помощи;</w:t>
            </w:r>
          </w:p>
          <w:p w14:paraId="55A3A804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дополнительный модуль для работы с медицинскими осмотрами по приказу №302н</w:t>
            </w:r>
          </w:p>
          <w:p w14:paraId="02718AE2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назначение лекарственных препаратов, работа со внутренним справочником медикаментов санатория или РЛС;</w:t>
            </w:r>
          </w:p>
          <w:p w14:paraId="58E9A304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мгновенный просмотр историй болезни за предыдущие приезды пациента;</w:t>
            </w:r>
          </w:p>
          <w:p w14:paraId="161FC306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учет платных услуг;</w:t>
            </w:r>
          </w:p>
          <w:p w14:paraId="5B897D3E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учет нормативного расхода медикаментов на процедуры;</w:t>
            </w:r>
          </w:p>
          <w:p w14:paraId="449698FA" w14:textId="77777777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учет нагрузки медперсонала с учетом различных показателей.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0778669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  <w:r w:rsidRPr="00AC7C00">
              <w:rPr>
                <w:color w:val="000000"/>
              </w:rPr>
              <w:lastRenderedPageBreak/>
              <w:t>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646C50F2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2A6A35D9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1 016 400 р.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47A088D1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1 016 400 р.</w:t>
            </w:r>
          </w:p>
        </w:tc>
      </w:tr>
      <w:tr w:rsidR="00604204" w:rsidRPr="00AC7C00" w14:paraId="44217D66" w14:textId="77777777" w:rsidTr="008D4FFE"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</w:tcPr>
          <w:p w14:paraId="4443BE45" w14:textId="77777777" w:rsidR="00604204" w:rsidRPr="00AC7C00" w:rsidRDefault="00604204" w:rsidP="00604204">
            <w:pPr>
              <w:widowControl w:val="0"/>
              <w:shd w:val="clear" w:color="auto" w:fill="FFFFFF"/>
              <w:suppressAutoHyphens w:val="0"/>
              <w:spacing w:after="160" w:line="264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75E72C1D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i/>
                <w:iCs/>
                <w:color w:val="000000"/>
              </w:rPr>
            </w:pPr>
            <w:r w:rsidRPr="00AC7C00">
              <w:rPr>
                <w:i/>
                <w:iCs/>
                <w:color w:val="000000"/>
              </w:rPr>
              <w:t>Подсистема «Интеграция с ЕГИСЗ»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40944694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Передача медицинских данных в подсистему РЭМД Единой государственной информационной системы здравоохранения с помощью специализированного модуля интеграции СПК «Здрав</w:t>
            </w:r>
            <w:r w:rsidRPr="00AC7C00">
              <w:rPr>
                <w:color w:val="000000"/>
              </w:rPr>
              <w:lastRenderedPageBreak/>
              <w:t>ница» с Единой государственной информационной системой здравоохранения (ЕГИСЗ).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36460ED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  <w:r w:rsidRPr="00AC7C00">
              <w:rPr>
                <w:color w:val="000000"/>
              </w:rPr>
              <w:lastRenderedPageBreak/>
              <w:t>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0CE730AE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1C4328C1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254 100 р.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577F27AA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254 100 р.</w:t>
            </w:r>
          </w:p>
        </w:tc>
      </w:tr>
      <w:tr w:rsidR="00604204" w:rsidRPr="00AC7C00" w14:paraId="27B4F4BA" w14:textId="77777777" w:rsidTr="008D4FFE"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</w:tcPr>
          <w:p w14:paraId="53D48752" w14:textId="77777777" w:rsidR="00604204" w:rsidRPr="00AC7C00" w:rsidRDefault="00604204" w:rsidP="00604204">
            <w:pPr>
              <w:widowControl w:val="0"/>
              <w:shd w:val="clear" w:color="auto" w:fill="FFFFFF"/>
              <w:suppressAutoHyphens w:val="0"/>
              <w:spacing w:after="160" w:line="264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1B5849C1" w14:textId="77777777" w:rsidR="00604204" w:rsidRPr="00AC7C00" w:rsidRDefault="00604204" w:rsidP="00604204">
            <w:pPr>
              <w:suppressAutoHyphens w:val="0"/>
              <w:spacing w:after="160" w:line="264" w:lineRule="auto"/>
              <w:rPr>
                <w:i/>
                <w:color w:val="000000"/>
              </w:rPr>
            </w:pPr>
            <w:r w:rsidRPr="00AC7C00">
              <w:rPr>
                <w:i/>
                <w:color w:val="000000"/>
              </w:rPr>
              <w:t>Подсистема «Технический сервис»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25123959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Автоматизированное создание нарядов для технических служб и горничных в соответствии с текущим состоянием номерного фонда.</w:t>
            </w:r>
          </w:p>
          <w:p w14:paraId="472EC2B4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чёткое слежение за сменой белья;</w:t>
            </w:r>
          </w:p>
          <w:p w14:paraId="67F05625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нормирование расходных материалов на различные виды уборок, в том числе, в зависимости от находящейся в номере мебели, сантехники, типа покрытия и др. оборудования;</w:t>
            </w:r>
          </w:p>
          <w:p w14:paraId="0A25B2B8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учёт нагрузки горничных, контроль выполнения и перевыполнения нормы трудозатрат;</w:t>
            </w:r>
          </w:p>
          <w:p w14:paraId="6345F82F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контроль за сроками выполнения периодических работ, таких, как чистка коврового покрытия, мебели и т.д.</w:t>
            </w:r>
          </w:p>
          <w:p w14:paraId="0E4F1DE3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Система подачи и контроля выполнения заявок на ремонтные работы;</w:t>
            </w:r>
          </w:p>
          <w:p w14:paraId="0C3A35C8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jc w:val="both"/>
              <w:rPr>
                <w:color w:val="000000"/>
              </w:rPr>
            </w:pPr>
            <w:r w:rsidRPr="00AC7C00">
              <w:rPr>
                <w:color w:val="000000"/>
              </w:rPr>
              <w:t>- Оценка степени загрузки сотрудников технических служб, выявление проблемные места, требующие постоянных ремонтных работ, анализ расход материалов.</w:t>
            </w:r>
          </w:p>
          <w:p w14:paraId="302DE27E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jc w:val="both"/>
              <w:rPr>
                <w:color w:val="000000"/>
              </w:rPr>
            </w:pPr>
          </w:p>
          <w:p w14:paraId="6B56D563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D451A17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  <w:r w:rsidRPr="00AC7C00">
              <w:rPr>
                <w:color w:val="000000"/>
              </w:rPr>
              <w:t>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5F06F08B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2846FF01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413 490 р.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46B1A287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413 490 р.</w:t>
            </w:r>
          </w:p>
        </w:tc>
      </w:tr>
      <w:tr w:rsidR="00604204" w:rsidRPr="00AC7C00" w14:paraId="6A9004FD" w14:textId="77777777" w:rsidTr="008D4FFE"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</w:tcPr>
          <w:p w14:paraId="641D5BAF" w14:textId="77777777" w:rsidR="00604204" w:rsidRPr="00AC7C00" w:rsidRDefault="00604204" w:rsidP="00604204">
            <w:pPr>
              <w:widowControl w:val="0"/>
              <w:shd w:val="clear" w:color="auto" w:fill="FFFFFF"/>
              <w:suppressAutoHyphens w:val="0"/>
              <w:spacing w:after="160" w:line="264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555339CA" w14:textId="6F797084" w:rsidR="00604204" w:rsidRPr="00AC7C00" w:rsidRDefault="00604204" w:rsidP="00604204">
            <w:pPr>
              <w:suppressAutoHyphens w:val="0"/>
              <w:spacing w:after="160" w:line="264" w:lineRule="auto"/>
              <w:rPr>
                <w:i/>
                <w:color w:val="000000"/>
              </w:rPr>
            </w:pPr>
            <w:r w:rsidRPr="00AC7C00">
              <w:rPr>
                <w:i/>
                <w:color w:val="000000"/>
              </w:rPr>
              <w:t>Неисключительные права (лицензия) на пользование ПО подсистемы «Размеще</w:t>
            </w:r>
            <w:r w:rsidR="00CE299A">
              <w:rPr>
                <w:i/>
                <w:color w:val="000000"/>
              </w:rPr>
              <w:t>ние»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74DCE5D4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  <w:r w:rsidRPr="00AC7C00">
              <w:rPr>
                <w:color w:val="000000"/>
              </w:rPr>
              <w:t>Лицензия на ПО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969E1FC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  <w:r w:rsidRPr="00AC7C00">
              <w:rPr>
                <w:color w:val="000000"/>
              </w:rPr>
              <w:t>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4E0F7702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4255683C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381 150 р.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618C9DD6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381 150 р.</w:t>
            </w:r>
          </w:p>
        </w:tc>
      </w:tr>
      <w:tr w:rsidR="00604204" w:rsidRPr="00AC7C00" w14:paraId="47BB121B" w14:textId="77777777" w:rsidTr="008D4FFE"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</w:tcPr>
          <w:p w14:paraId="321C4D7B" w14:textId="77777777" w:rsidR="00604204" w:rsidRPr="00AC7C00" w:rsidRDefault="00604204" w:rsidP="00604204">
            <w:pPr>
              <w:widowControl w:val="0"/>
              <w:shd w:val="clear" w:color="auto" w:fill="FFFFFF"/>
              <w:suppressAutoHyphens w:val="0"/>
              <w:spacing w:after="160" w:line="264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02D52CEC" w14:textId="708352AB" w:rsidR="00604204" w:rsidRPr="00AC7C00" w:rsidRDefault="00604204" w:rsidP="00604204">
            <w:pPr>
              <w:suppressAutoHyphens w:val="0"/>
              <w:spacing w:after="160" w:line="264" w:lineRule="auto"/>
              <w:rPr>
                <w:i/>
                <w:color w:val="000000"/>
              </w:rPr>
            </w:pPr>
            <w:r w:rsidRPr="00AC7C00">
              <w:rPr>
                <w:i/>
                <w:color w:val="000000"/>
              </w:rPr>
              <w:t>Неисключительные права (лицен</w:t>
            </w:r>
            <w:r w:rsidRPr="00AC7C00">
              <w:rPr>
                <w:i/>
                <w:color w:val="000000"/>
              </w:rPr>
              <w:lastRenderedPageBreak/>
              <w:t>зия) на пользование ПО подсист</w:t>
            </w:r>
            <w:r w:rsidR="00CE299A">
              <w:rPr>
                <w:i/>
                <w:color w:val="000000"/>
              </w:rPr>
              <w:t xml:space="preserve">емы «Реализация» 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472906EB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  <w:r w:rsidRPr="00AC7C00">
              <w:rPr>
                <w:color w:val="000000"/>
              </w:rPr>
              <w:lastRenderedPageBreak/>
              <w:t>Лицензия на ПО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BFB2D29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  <w:r w:rsidRPr="00AC7C00">
              <w:rPr>
                <w:color w:val="000000"/>
              </w:rPr>
              <w:t>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3E002276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2636D4EC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381 150 р.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20932339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381 150 р.</w:t>
            </w:r>
          </w:p>
        </w:tc>
      </w:tr>
      <w:tr w:rsidR="00604204" w:rsidRPr="00AC7C00" w14:paraId="3C4E5FDB" w14:textId="77777777" w:rsidTr="008D4FFE"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</w:tcPr>
          <w:p w14:paraId="6EB26BD3" w14:textId="77777777" w:rsidR="00604204" w:rsidRPr="00AC7C00" w:rsidRDefault="00604204" w:rsidP="00604204">
            <w:pPr>
              <w:widowControl w:val="0"/>
              <w:shd w:val="clear" w:color="auto" w:fill="FFFFFF"/>
              <w:suppressAutoHyphens w:val="0"/>
              <w:spacing w:after="160" w:line="264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4DDF6B92" w14:textId="583CC916" w:rsidR="00604204" w:rsidRPr="00AC7C00" w:rsidRDefault="00604204" w:rsidP="00604204">
            <w:pPr>
              <w:suppressAutoHyphens w:val="0"/>
              <w:spacing w:after="160" w:line="264" w:lineRule="auto"/>
              <w:rPr>
                <w:i/>
                <w:color w:val="000000"/>
              </w:rPr>
            </w:pPr>
            <w:r w:rsidRPr="00AC7C00">
              <w:rPr>
                <w:i/>
                <w:color w:val="000000"/>
              </w:rPr>
              <w:t>Неисключительные права (лицензия) на пользование ПО подси</w:t>
            </w:r>
            <w:r w:rsidR="00CE299A">
              <w:rPr>
                <w:i/>
                <w:color w:val="000000"/>
              </w:rPr>
              <w:t>стемы «Медицина»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0F2EABDD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  <w:r w:rsidRPr="00AC7C00">
              <w:rPr>
                <w:color w:val="000000"/>
              </w:rPr>
              <w:t>Лицензия на ПО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C83FF60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  <w:r w:rsidRPr="00AC7C00">
              <w:rPr>
                <w:color w:val="000000"/>
              </w:rPr>
              <w:t>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3EE8C14B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024C35AA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762 300 р.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40B35EF3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762 300 р.</w:t>
            </w:r>
          </w:p>
        </w:tc>
      </w:tr>
      <w:tr w:rsidR="00604204" w:rsidRPr="00AC7C00" w14:paraId="05683663" w14:textId="77777777" w:rsidTr="008D4FFE"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</w:tcPr>
          <w:p w14:paraId="25C01B4B" w14:textId="77777777" w:rsidR="00604204" w:rsidRPr="00AC7C00" w:rsidRDefault="00604204" w:rsidP="00604204">
            <w:pPr>
              <w:widowControl w:val="0"/>
              <w:shd w:val="clear" w:color="auto" w:fill="FFFFFF"/>
              <w:suppressAutoHyphens w:val="0"/>
              <w:spacing w:after="160" w:line="264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55E3D1B4" w14:textId="419BF261" w:rsidR="00604204" w:rsidRPr="00AC7C00" w:rsidRDefault="00604204" w:rsidP="00604204">
            <w:pPr>
              <w:suppressAutoHyphens w:val="0"/>
              <w:spacing w:after="160" w:line="264" w:lineRule="auto"/>
              <w:rPr>
                <w:i/>
                <w:color w:val="000000"/>
              </w:rPr>
            </w:pPr>
            <w:r w:rsidRPr="00AC7C00">
              <w:rPr>
                <w:i/>
                <w:color w:val="000000"/>
              </w:rPr>
              <w:t xml:space="preserve">Неисключительные права (лицензия) на пользование ПО подсистемы «Технический </w:t>
            </w:r>
            <w:r w:rsidR="00CE299A">
              <w:rPr>
                <w:i/>
                <w:color w:val="000000"/>
              </w:rPr>
              <w:t xml:space="preserve">сервис» 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1FF0CED8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  <w:r w:rsidRPr="00AC7C00">
              <w:rPr>
                <w:color w:val="000000"/>
              </w:rPr>
              <w:t>Лицензия на ПО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43BEFE2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  <w:r w:rsidRPr="00AC7C00">
              <w:rPr>
                <w:color w:val="000000"/>
              </w:rPr>
              <w:t>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3A6EB2E1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43D12C4B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317 625 р.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4A9D08D2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317 625 р.</w:t>
            </w:r>
          </w:p>
        </w:tc>
      </w:tr>
      <w:tr w:rsidR="00604204" w:rsidRPr="00AC7C00" w14:paraId="7239605F" w14:textId="77777777" w:rsidTr="008D4FFE"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</w:tcPr>
          <w:p w14:paraId="09FB1C21" w14:textId="77777777" w:rsidR="00604204" w:rsidRPr="00AC7C00" w:rsidRDefault="00604204" w:rsidP="00604204">
            <w:pPr>
              <w:widowControl w:val="0"/>
              <w:shd w:val="clear" w:color="auto" w:fill="FFFFFF"/>
              <w:suppressAutoHyphens w:val="0"/>
              <w:spacing w:after="160" w:line="264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0172DF41" w14:textId="685F4230" w:rsidR="00604204" w:rsidRPr="00AC7C00" w:rsidRDefault="00604204" w:rsidP="00604204">
            <w:pPr>
              <w:suppressAutoHyphens w:val="0"/>
              <w:spacing w:after="160" w:line="264" w:lineRule="auto"/>
              <w:rPr>
                <w:i/>
                <w:color w:val="000000"/>
              </w:rPr>
            </w:pPr>
            <w:r w:rsidRPr="00AC7C00">
              <w:rPr>
                <w:i/>
                <w:color w:val="000000"/>
              </w:rPr>
              <w:t>Неисключительные права (лицензия) на пользование ПО подсистемы «Контроль прох</w:t>
            </w:r>
            <w:r w:rsidR="00CE299A">
              <w:rPr>
                <w:i/>
                <w:color w:val="000000"/>
              </w:rPr>
              <w:t xml:space="preserve">ода в столовую»» 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2EEB7C1C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  <w:r w:rsidRPr="00AC7C00">
              <w:rPr>
                <w:color w:val="000000"/>
              </w:rPr>
              <w:t>Лицензия на ПО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B04FA31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  <w:r w:rsidRPr="00AC7C00">
              <w:rPr>
                <w:color w:val="000000"/>
              </w:rPr>
              <w:t>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28FEFBBD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590C39E5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155 925 р.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4515D92D" w14:textId="7777777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  <w:r w:rsidRPr="00AC7C00">
              <w:rPr>
                <w:kern w:val="2"/>
                <w:lang w:eastAsia="zh-CN"/>
              </w:rPr>
              <w:t>155 925 р.</w:t>
            </w:r>
          </w:p>
        </w:tc>
      </w:tr>
      <w:tr w:rsidR="00604204" w:rsidRPr="00AC7C00" w14:paraId="79332ABB" w14:textId="77777777" w:rsidTr="008D4FFE">
        <w:trPr>
          <w:trHeight w:val="339"/>
        </w:trPr>
        <w:tc>
          <w:tcPr>
            <w:tcW w:w="9364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1E33123A" w14:textId="77777777" w:rsidR="00604204" w:rsidRPr="00AC7C00" w:rsidRDefault="00604204" w:rsidP="00604204">
            <w:pPr>
              <w:widowControl w:val="0"/>
              <w:suppressAutoHyphens w:val="0"/>
              <w:snapToGrid w:val="0"/>
              <w:spacing w:after="160" w:line="264" w:lineRule="auto"/>
              <w:jc w:val="right"/>
              <w:rPr>
                <w:b/>
                <w:bCs/>
                <w:color w:val="000000"/>
                <w:lang w:eastAsia="zh-CN"/>
              </w:rPr>
            </w:pPr>
            <w:r w:rsidRPr="00AC7C00">
              <w:rPr>
                <w:b/>
                <w:bCs/>
                <w:color w:val="000000"/>
                <w:lang w:eastAsia="zh-CN"/>
              </w:rPr>
              <w:t>Итоговая цена: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FC56" w14:textId="77777777" w:rsidR="00604204" w:rsidRPr="00AC7C00" w:rsidRDefault="00604204" w:rsidP="00604204">
            <w:pPr>
              <w:suppressAutoHyphens w:val="0"/>
              <w:spacing w:after="160" w:line="264" w:lineRule="auto"/>
              <w:jc w:val="right"/>
              <w:rPr>
                <w:b/>
                <w:bCs/>
                <w:color w:val="000000"/>
                <w:lang w:eastAsia="zh-CN"/>
              </w:rPr>
            </w:pPr>
            <w:r w:rsidRPr="00AC7C00">
              <w:rPr>
                <w:b/>
                <w:bCs/>
                <w:color w:val="000000"/>
                <w:lang w:eastAsia="zh-CN"/>
              </w:rPr>
              <w:t>4 952 640 р.</w:t>
            </w:r>
          </w:p>
        </w:tc>
      </w:tr>
    </w:tbl>
    <w:p w14:paraId="3AFB50AE" w14:textId="6D7BCF71" w:rsidR="00604204" w:rsidRDefault="00604204" w:rsidP="00604204">
      <w:pPr>
        <w:suppressAutoHyphens w:val="0"/>
        <w:spacing w:after="160" w:line="264" w:lineRule="auto"/>
        <w:ind w:left="2124"/>
        <w:rPr>
          <w:color w:val="000000"/>
        </w:rPr>
      </w:pPr>
    </w:p>
    <w:p w14:paraId="41D21823" w14:textId="33F4DABF" w:rsidR="00097901" w:rsidRDefault="00097901" w:rsidP="00604204">
      <w:pPr>
        <w:suppressAutoHyphens w:val="0"/>
        <w:spacing w:after="160" w:line="264" w:lineRule="auto"/>
        <w:ind w:left="2124"/>
        <w:rPr>
          <w:color w:val="000000"/>
        </w:rPr>
      </w:pPr>
    </w:p>
    <w:p w14:paraId="537897AB" w14:textId="545F637F" w:rsidR="00097901" w:rsidRDefault="00097901" w:rsidP="00604204">
      <w:pPr>
        <w:suppressAutoHyphens w:val="0"/>
        <w:spacing w:after="160" w:line="264" w:lineRule="auto"/>
        <w:ind w:left="2124"/>
        <w:rPr>
          <w:color w:val="000000"/>
        </w:rPr>
      </w:pPr>
    </w:p>
    <w:p w14:paraId="090FB2A0" w14:textId="361A1084" w:rsidR="00097901" w:rsidRPr="00CE299A" w:rsidRDefault="00097901" w:rsidP="00CE299A">
      <w:pPr>
        <w:shd w:val="clear" w:color="auto" w:fill="FFFFFF"/>
        <w:tabs>
          <w:tab w:val="left" w:pos="0"/>
          <w:tab w:val="left" w:pos="709"/>
        </w:tabs>
        <w:jc w:val="both"/>
      </w:pPr>
      <w:r w:rsidRPr="00CE299A">
        <w:t>Согласовано</w:t>
      </w:r>
    </w:p>
    <w:p w14:paraId="514E72C7" w14:textId="49960C64" w:rsidR="00097901" w:rsidRPr="00CE299A" w:rsidRDefault="00097901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1C6638D7" w14:textId="1942D35D" w:rsidR="00097901" w:rsidRPr="00CE299A" w:rsidRDefault="00CE299A" w:rsidP="00CE299A">
      <w:pPr>
        <w:shd w:val="clear" w:color="auto" w:fill="FFFFFF"/>
        <w:tabs>
          <w:tab w:val="left" w:pos="0"/>
          <w:tab w:val="left" w:pos="709"/>
        </w:tabs>
        <w:jc w:val="both"/>
      </w:pPr>
      <w:r>
        <w:t>Начальник у</w:t>
      </w:r>
      <w:r w:rsidR="00097901" w:rsidRPr="00CE299A">
        <w:t>правления</w:t>
      </w:r>
      <w:r w:rsidR="0062329C">
        <w:t xml:space="preserve"> сервисных услуг</w:t>
      </w:r>
      <w:r w:rsidR="00097901" w:rsidRPr="00CE299A">
        <w:tab/>
      </w:r>
      <w:r w:rsidR="00097901" w:rsidRPr="00CE299A">
        <w:tab/>
      </w:r>
      <w:r w:rsidR="00097901" w:rsidRPr="00CE299A">
        <w:tab/>
      </w:r>
      <w:r w:rsidR="00097901" w:rsidRPr="00CE299A">
        <w:tab/>
      </w:r>
      <w:r w:rsidR="00097901" w:rsidRPr="00CE299A">
        <w:tab/>
      </w:r>
      <w:r w:rsidR="00097901" w:rsidRPr="00CE299A">
        <w:tab/>
      </w:r>
      <w:r w:rsidR="00097901" w:rsidRPr="00CE299A">
        <w:tab/>
      </w:r>
      <w:r w:rsidR="00097901" w:rsidRPr="00CE299A">
        <w:tab/>
      </w:r>
      <w:r w:rsidR="00097901" w:rsidRPr="00CE299A">
        <w:tab/>
      </w:r>
      <w:r w:rsidR="0062329C">
        <w:t xml:space="preserve">   </w:t>
      </w:r>
      <w:r w:rsidR="00097901" w:rsidRPr="00CE299A">
        <w:t>М.И. Герасимович</w:t>
      </w:r>
    </w:p>
    <w:p w14:paraId="798C64A6" w14:textId="77777777" w:rsidR="000E347D" w:rsidRPr="00CE299A" w:rsidRDefault="000E347D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0F555369" w14:textId="77777777" w:rsidR="0062329C" w:rsidRDefault="00097901" w:rsidP="00CE299A">
      <w:pPr>
        <w:shd w:val="clear" w:color="auto" w:fill="FFFFFF"/>
        <w:tabs>
          <w:tab w:val="left" w:pos="0"/>
          <w:tab w:val="left" w:pos="709"/>
        </w:tabs>
        <w:jc w:val="both"/>
      </w:pPr>
      <w:r w:rsidRPr="00CE299A">
        <w:t>Зам</w:t>
      </w:r>
      <w:r w:rsidR="0062329C">
        <w:t>еститель директора по эксплуатации</w:t>
      </w:r>
    </w:p>
    <w:p w14:paraId="19FE1E7B" w14:textId="271E534F" w:rsidR="000E347D" w:rsidRPr="00CE299A" w:rsidRDefault="0062329C" w:rsidP="00CE299A">
      <w:pPr>
        <w:shd w:val="clear" w:color="auto" w:fill="FFFFFF"/>
        <w:tabs>
          <w:tab w:val="left" w:pos="0"/>
          <w:tab w:val="left" w:pos="709"/>
        </w:tabs>
        <w:jc w:val="both"/>
      </w:pPr>
      <w:r>
        <w:t>и техническим вопросам</w:t>
      </w:r>
      <w:r w:rsidR="007973DE">
        <w:tab/>
      </w:r>
      <w:r w:rsidR="007973DE">
        <w:tab/>
      </w:r>
      <w:r w:rsidR="007973DE">
        <w:tab/>
      </w:r>
      <w:r w:rsidR="007973DE">
        <w:tab/>
      </w:r>
      <w:r w:rsidR="007973DE">
        <w:tab/>
      </w:r>
      <w:r w:rsidR="007973DE">
        <w:tab/>
      </w:r>
      <w:r w:rsidR="007973DE">
        <w:tab/>
      </w:r>
      <w:r w:rsidR="007973DE">
        <w:tab/>
      </w:r>
      <w:r w:rsidR="007973DE">
        <w:tab/>
      </w:r>
      <w:r>
        <w:t xml:space="preserve">                               </w:t>
      </w:r>
      <w:r w:rsidR="00097901" w:rsidRPr="00CE299A">
        <w:t>А.В. Чернега</w:t>
      </w:r>
    </w:p>
    <w:p w14:paraId="44E416FF" w14:textId="77777777" w:rsidR="000E347D" w:rsidRPr="00CE299A" w:rsidRDefault="000E347D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7D5304F5" w14:textId="77777777" w:rsidR="000E347D" w:rsidRPr="00CE299A" w:rsidRDefault="000E347D">
      <w:pPr>
        <w:tabs>
          <w:tab w:val="left" w:pos="0"/>
          <w:tab w:val="left" w:pos="709"/>
        </w:tabs>
        <w:spacing w:before="60"/>
        <w:jc w:val="both"/>
        <w:rPr>
          <w:shd w:val="clear" w:color="auto" w:fill="FFFFFF"/>
        </w:rPr>
      </w:pPr>
    </w:p>
    <w:p w14:paraId="74F2206A" w14:textId="20F8619C" w:rsidR="000E347D" w:rsidRDefault="000E347D">
      <w:pPr>
        <w:tabs>
          <w:tab w:val="left" w:pos="0"/>
          <w:tab w:val="left" w:pos="284"/>
          <w:tab w:val="left" w:pos="709"/>
        </w:tabs>
        <w:spacing w:before="60"/>
        <w:jc w:val="both"/>
        <w:rPr>
          <w:shd w:val="clear" w:color="auto" w:fill="FFFFFF"/>
        </w:rPr>
      </w:pPr>
    </w:p>
    <w:p w14:paraId="73C56659" w14:textId="15C115AA" w:rsidR="00CE299A" w:rsidRDefault="00CE299A">
      <w:pPr>
        <w:tabs>
          <w:tab w:val="left" w:pos="0"/>
          <w:tab w:val="left" w:pos="284"/>
          <w:tab w:val="left" w:pos="709"/>
        </w:tabs>
        <w:spacing w:before="60"/>
        <w:jc w:val="both"/>
        <w:rPr>
          <w:shd w:val="clear" w:color="auto" w:fill="FFFFFF"/>
        </w:rPr>
      </w:pPr>
    </w:p>
    <w:p w14:paraId="2B68C52B" w14:textId="6D60D51D" w:rsidR="00AA615F" w:rsidRDefault="00AA615F">
      <w:pPr>
        <w:tabs>
          <w:tab w:val="left" w:pos="0"/>
          <w:tab w:val="left" w:pos="284"/>
          <w:tab w:val="left" w:pos="709"/>
        </w:tabs>
        <w:spacing w:before="60"/>
        <w:jc w:val="both"/>
        <w:rPr>
          <w:shd w:val="clear" w:color="auto" w:fill="FFFFFF"/>
        </w:rPr>
      </w:pPr>
    </w:p>
    <w:p w14:paraId="36DCB937" w14:textId="4CBA3A3D" w:rsidR="00AA615F" w:rsidRDefault="00AA615F">
      <w:pPr>
        <w:tabs>
          <w:tab w:val="left" w:pos="0"/>
          <w:tab w:val="left" w:pos="284"/>
          <w:tab w:val="left" w:pos="709"/>
        </w:tabs>
        <w:spacing w:before="60"/>
        <w:jc w:val="both"/>
        <w:rPr>
          <w:shd w:val="clear" w:color="auto" w:fill="FFFFFF"/>
        </w:rPr>
      </w:pPr>
    </w:p>
    <w:p w14:paraId="1F590609" w14:textId="77777777" w:rsidR="00AA615F" w:rsidRDefault="00AA615F">
      <w:pPr>
        <w:tabs>
          <w:tab w:val="left" w:pos="0"/>
          <w:tab w:val="left" w:pos="284"/>
          <w:tab w:val="left" w:pos="709"/>
        </w:tabs>
        <w:spacing w:before="60"/>
        <w:jc w:val="both"/>
        <w:rPr>
          <w:shd w:val="clear" w:color="auto" w:fill="FFFFFF"/>
        </w:rPr>
      </w:pPr>
    </w:p>
    <w:p w14:paraId="19DB60D8" w14:textId="101F0AAD" w:rsidR="00CE299A" w:rsidRDefault="00CE299A">
      <w:pPr>
        <w:tabs>
          <w:tab w:val="left" w:pos="0"/>
          <w:tab w:val="left" w:pos="284"/>
          <w:tab w:val="left" w:pos="709"/>
        </w:tabs>
        <w:spacing w:before="60"/>
        <w:jc w:val="both"/>
        <w:rPr>
          <w:shd w:val="clear" w:color="auto" w:fill="FFFFFF"/>
        </w:rPr>
      </w:pPr>
    </w:p>
    <w:p w14:paraId="2928A2DA" w14:textId="68B0FCE6" w:rsidR="000C0EFC" w:rsidRDefault="000C0EFC" w:rsidP="00B121DB">
      <w:pPr>
        <w:tabs>
          <w:tab w:val="left" w:pos="709"/>
        </w:tabs>
        <w:jc w:val="both"/>
        <w:rPr>
          <w:shd w:val="clear" w:color="auto" w:fill="FFFFFF"/>
        </w:rPr>
      </w:pPr>
    </w:p>
    <w:p w14:paraId="0450CEAF" w14:textId="77777777" w:rsidR="0062329C" w:rsidRPr="00CE299A" w:rsidRDefault="0062329C" w:rsidP="00B121DB">
      <w:pPr>
        <w:tabs>
          <w:tab w:val="left" w:pos="709"/>
        </w:tabs>
        <w:jc w:val="both"/>
        <w:rPr>
          <w:shd w:val="clear" w:color="auto" w:fill="FFFFFF"/>
        </w:rPr>
      </w:pPr>
    </w:p>
    <w:p w14:paraId="73B06101" w14:textId="77777777" w:rsidR="000E347D" w:rsidRPr="00CE299A" w:rsidRDefault="00003AD7">
      <w:pPr>
        <w:jc w:val="center"/>
      </w:pPr>
      <w:r w:rsidRPr="00CE299A">
        <w:rPr>
          <w:b/>
          <w:lang w:eastAsia="en-US"/>
        </w:rPr>
        <w:lastRenderedPageBreak/>
        <w:t xml:space="preserve">ИНСТРУКЦИИ УЧАСТНИКАМ     </w:t>
      </w:r>
    </w:p>
    <w:p w14:paraId="50866151" w14:textId="4B142FD2" w:rsidR="000E347D" w:rsidRPr="00CE299A" w:rsidRDefault="00003AD7">
      <w:pPr>
        <w:widowControl w:val="0"/>
        <w:ind w:firstLine="709"/>
        <w:jc w:val="both"/>
      </w:pPr>
      <w:r w:rsidRPr="00CE299A">
        <w:rPr>
          <w:lang w:eastAsia="en-US"/>
        </w:rPr>
        <w:t>Настоящ</w:t>
      </w:r>
      <w:r w:rsidR="001971B1" w:rsidRPr="00CE299A">
        <w:rPr>
          <w:lang w:eastAsia="en-US"/>
        </w:rPr>
        <w:t>ая</w:t>
      </w:r>
      <w:r w:rsidRPr="00CE299A">
        <w:rPr>
          <w:lang w:eastAsia="en-US"/>
        </w:rPr>
        <w:t xml:space="preserve"> </w:t>
      </w:r>
      <w:r w:rsidR="001971B1" w:rsidRPr="00CE299A">
        <w:rPr>
          <w:bCs/>
        </w:rPr>
        <w:t>процедура за</w:t>
      </w:r>
      <w:r w:rsidR="001F0257" w:rsidRPr="00CE299A">
        <w:rPr>
          <w:bCs/>
        </w:rPr>
        <w:t xml:space="preserve">купки </w:t>
      </w:r>
      <w:r w:rsidR="0062329C">
        <w:rPr>
          <w:bCs/>
        </w:rPr>
        <w:t>(</w:t>
      </w:r>
      <w:r w:rsidR="00B300AC">
        <w:rPr>
          <w:bCs/>
        </w:rPr>
        <w:t>открыт</w:t>
      </w:r>
      <w:r w:rsidR="0062329C">
        <w:rPr>
          <w:bCs/>
        </w:rPr>
        <w:t>ый</w:t>
      </w:r>
      <w:r w:rsidR="00B300AC">
        <w:rPr>
          <w:bCs/>
        </w:rPr>
        <w:t xml:space="preserve"> конкурс</w:t>
      </w:r>
      <w:r w:rsidR="0062329C">
        <w:rPr>
          <w:bCs/>
        </w:rPr>
        <w:t>)</w:t>
      </w:r>
      <w:r w:rsidR="001971B1" w:rsidRPr="00CE299A">
        <w:rPr>
          <w:b/>
        </w:rPr>
        <w:t xml:space="preserve"> </w:t>
      </w:r>
      <w:r w:rsidRPr="00CE299A">
        <w:rPr>
          <w:lang w:eastAsia="en-US"/>
        </w:rPr>
        <w:t>проводится в соответствии с законодательством о закупках.</w:t>
      </w:r>
    </w:p>
    <w:p w14:paraId="4E50474D" w14:textId="77777777" w:rsidR="000E347D" w:rsidRPr="00CE299A" w:rsidRDefault="000E347D">
      <w:pPr>
        <w:widowControl w:val="0"/>
        <w:ind w:firstLine="709"/>
        <w:jc w:val="both"/>
        <w:rPr>
          <w:lang w:eastAsia="en-US"/>
        </w:rPr>
      </w:pPr>
    </w:p>
    <w:p w14:paraId="78CC3DDE" w14:textId="25918213" w:rsidR="000E347D" w:rsidRPr="00CE299A" w:rsidRDefault="00003AD7">
      <w:pPr>
        <w:jc w:val="both"/>
      </w:pPr>
      <w:r w:rsidRPr="00CE299A">
        <w:rPr>
          <w:b/>
          <w:lang w:eastAsia="en-US"/>
        </w:rPr>
        <w:t xml:space="preserve">1. Требования к составу участников </w:t>
      </w:r>
      <w:r w:rsidR="001971B1" w:rsidRPr="00CE299A">
        <w:rPr>
          <w:b/>
          <w:lang w:eastAsia="en-US"/>
        </w:rPr>
        <w:t xml:space="preserve">процедуры закупки </w:t>
      </w:r>
      <w:r w:rsidRPr="00CE299A">
        <w:rPr>
          <w:b/>
          <w:lang w:eastAsia="en-US"/>
        </w:rPr>
        <w:t>и их квалификационным данным</w:t>
      </w:r>
    </w:p>
    <w:p w14:paraId="4E6E793D" w14:textId="3AEA9747" w:rsidR="000E347D" w:rsidRPr="00CE299A" w:rsidRDefault="00003AD7">
      <w:pPr>
        <w:jc w:val="both"/>
      </w:pPr>
      <w:r w:rsidRPr="00CE299A">
        <w:rPr>
          <w:lang w:eastAsia="en-US"/>
        </w:rPr>
        <w:t xml:space="preserve">Участвовать в </w:t>
      </w:r>
      <w:r w:rsidR="001F0257" w:rsidRPr="00CE299A">
        <w:rPr>
          <w:bCs/>
          <w:lang w:eastAsia="en-US"/>
        </w:rPr>
        <w:t>открытом конкурсе</w:t>
      </w:r>
      <w:r w:rsidR="00B00849" w:rsidRPr="00CE299A">
        <w:rPr>
          <w:b/>
          <w:lang w:eastAsia="en-US"/>
        </w:rPr>
        <w:t xml:space="preserve"> </w:t>
      </w:r>
      <w:r w:rsidRPr="00CE299A">
        <w:rPr>
          <w:lang w:eastAsia="en-US"/>
        </w:rPr>
        <w:t>могут поставщики, удовлетворяющие требованиям Приглашения. Предложения иных участников будут отклонены.</w:t>
      </w:r>
    </w:p>
    <w:p w14:paraId="7F2E0248" w14:textId="299B6403" w:rsidR="000E347D" w:rsidRPr="00CE299A" w:rsidRDefault="00003AD7">
      <w:pPr>
        <w:jc w:val="both"/>
      </w:pPr>
      <w:r w:rsidRPr="00CE299A">
        <w:rPr>
          <w:b/>
          <w:lang w:eastAsia="en-US"/>
        </w:rPr>
        <w:t xml:space="preserve">2. Расходы на участие в </w:t>
      </w:r>
      <w:r w:rsidR="001F0257" w:rsidRPr="00CE299A">
        <w:rPr>
          <w:b/>
          <w:lang w:eastAsia="en-US"/>
        </w:rPr>
        <w:t>открытом конкурсе</w:t>
      </w:r>
    </w:p>
    <w:p w14:paraId="231A7E4B" w14:textId="267E6E1B" w:rsidR="000E347D" w:rsidRPr="00CE299A" w:rsidRDefault="00003AD7">
      <w:pPr>
        <w:jc w:val="both"/>
      </w:pPr>
      <w:r w:rsidRPr="00CE299A">
        <w:rPr>
          <w:lang w:eastAsia="en-US"/>
        </w:rPr>
        <w:t xml:space="preserve">Участник </w:t>
      </w:r>
      <w:r w:rsidR="001F0257" w:rsidRPr="00CE299A">
        <w:rPr>
          <w:bCs/>
          <w:lang w:eastAsia="en-US"/>
        </w:rPr>
        <w:t>в открытом конкурсе</w:t>
      </w:r>
      <w:r w:rsidR="001971B1" w:rsidRPr="00CE299A">
        <w:rPr>
          <w:bCs/>
          <w:lang w:eastAsia="en-US"/>
        </w:rPr>
        <w:t xml:space="preserve"> </w:t>
      </w:r>
      <w:r w:rsidRPr="00CE299A">
        <w:rPr>
          <w:lang w:eastAsia="en-US"/>
        </w:rPr>
        <w:t>несет все расходы, связанные с подготовкой и подачей своего предложения.</w:t>
      </w:r>
    </w:p>
    <w:p w14:paraId="4A6BB9B8" w14:textId="77777777" w:rsidR="000E347D" w:rsidRPr="00CE299A" w:rsidRDefault="00003AD7">
      <w:pPr>
        <w:jc w:val="both"/>
      </w:pPr>
      <w:r w:rsidRPr="00CE299A">
        <w:rPr>
          <w:b/>
          <w:lang w:eastAsia="en-US"/>
        </w:rPr>
        <w:t>3. Разъяснение конкурсных документов</w:t>
      </w:r>
    </w:p>
    <w:p w14:paraId="21C0A3B5" w14:textId="0D8E65CF" w:rsidR="000E347D" w:rsidRPr="00CE299A" w:rsidRDefault="00003AD7">
      <w:pPr>
        <w:jc w:val="both"/>
      </w:pPr>
      <w:r w:rsidRPr="00CE299A">
        <w:rPr>
          <w:lang w:eastAsia="en-US"/>
        </w:rPr>
        <w:t>3.1.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</w:t>
      </w:r>
      <w:r w:rsidRPr="00CE299A">
        <w:rPr>
          <w:shd w:val="clear" w:color="auto" w:fill="FFFFFF"/>
          <w:lang w:eastAsia="en-US"/>
        </w:rPr>
        <w:t xml:space="preserve"> но не позднее </w:t>
      </w:r>
      <w:r w:rsidR="0062329C">
        <w:rPr>
          <w:shd w:val="clear" w:color="auto" w:fill="FFFFFF"/>
          <w:lang w:eastAsia="en-US"/>
        </w:rPr>
        <w:t>12</w:t>
      </w:r>
      <w:r w:rsidR="009E48FD" w:rsidRPr="003E492A">
        <w:rPr>
          <w:shd w:val="clear" w:color="auto" w:fill="FFFFFF"/>
          <w:lang w:eastAsia="en-US"/>
        </w:rPr>
        <w:t xml:space="preserve"> </w:t>
      </w:r>
      <w:r w:rsidR="0062329C">
        <w:rPr>
          <w:shd w:val="clear" w:color="auto" w:fill="FFFFFF"/>
          <w:lang w:eastAsia="en-US"/>
        </w:rPr>
        <w:t>января</w:t>
      </w:r>
      <w:r w:rsidR="0068579F" w:rsidRPr="003E492A">
        <w:rPr>
          <w:shd w:val="clear" w:color="auto" w:fill="FFFFFF"/>
          <w:lang w:eastAsia="en-US"/>
        </w:rPr>
        <w:t xml:space="preserve"> </w:t>
      </w:r>
      <w:r w:rsidRPr="003E492A">
        <w:rPr>
          <w:shd w:val="clear" w:color="auto" w:fill="FFFFFF"/>
          <w:lang w:eastAsia="en-US"/>
        </w:rPr>
        <w:t>202</w:t>
      </w:r>
      <w:r w:rsidR="0062329C">
        <w:rPr>
          <w:shd w:val="clear" w:color="auto" w:fill="FFFFFF"/>
          <w:lang w:eastAsia="en-US"/>
        </w:rPr>
        <w:t>6</w:t>
      </w:r>
      <w:r w:rsidRPr="003E492A">
        <w:rPr>
          <w:shd w:val="clear" w:color="auto" w:fill="FFFFFF"/>
          <w:lang w:eastAsia="en-US"/>
        </w:rPr>
        <w:t>г.</w:t>
      </w:r>
    </w:p>
    <w:p w14:paraId="765524C0" w14:textId="77777777" w:rsidR="000E347D" w:rsidRPr="00CE299A" w:rsidRDefault="00003AD7">
      <w:pPr>
        <w:jc w:val="both"/>
      </w:pPr>
      <w:r w:rsidRPr="00CE299A">
        <w:rPr>
          <w:b/>
          <w:lang w:eastAsia="en-US"/>
        </w:rPr>
        <w:t>4.  Изменение и (или) дополнение конкурсных документов</w:t>
      </w:r>
    </w:p>
    <w:p w14:paraId="3B6FDD53" w14:textId="0FE554F2" w:rsidR="000E347D" w:rsidRPr="00CE299A" w:rsidRDefault="00003AD7">
      <w:pPr>
        <w:jc w:val="both"/>
      </w:pPr>
      <w:r w:rsidRPr="00CE299A">
        <w:rPr>
          <w:lang w:eastAsia="en-US"/>
        </w:rPr>
        <w:t>4.1. </w:t>
      </w:r>
      <w:r w:rsidRPr="003E492A">
        <w:rPr>
          <w:shd w:val="clear" w:color="auto" w:fill="FFFFFF"/>
          <w:lang w:eastAsia="en-US"/>
        </w:rPr>
        <w:t xml:space="preserve">До </w:t>
      </w:r>
      <w:r w:rsidR="0062329C">
        <w:rPr>
          <w:shd w:val="clear" w:color="auto" w:fill="FFFFFF"/>
          <w:lang w:eastAsia="en-US"/>
        </w:rPr>
        <w:t>13 января</w:t>
      </w:r>
      <w:r w:rsidRPr="003E492A">
        <w:rPr>
          <w:shd w:val="clear" w:color="auto" w:fill="FFFFFF"/>
          <w:lang w:eastAsia="en-US"/>
        </w:rPr>
        <w:t xml:space="preserve"> 202</w:t>
      </w:r>
      <w:r w:rsidR="0062329C">
        <w:rPr>
          <w:shd w:val="clear" w:color="auto" w:fill="FFFFFF"/>
          <w:lang w:eastAsia="en-US"/>
        </w:rPr>
        <w:t>6</w:t>
      </w:r>
      <w:r w:rsidRPr="003E492A">
        <w:rPr>
          <w:shd w:val="clear" w:color="auto" w:fill="FFFFFF"/>
          <w:lang w:eastAsia="en-US"/>
        </w:rPr>
        <w:t>г</w:t>
      </w:r>
      <w:r w:rsidRPr="003E492A">
        <w:rPr>
          <w:lang w:eastAsia="en-US"/>
        </w:rPr>
        <w:t>.  конкурсные</w:t>
      </w:r>
      <w:r w:rsidRPr="00CE299A">
        <w:rPr>
          <w:lang w:eastAsia="en-US"/>
        </w:rPr>
        <w:t xml:space="preserve"> документы могут быть изменены и (или) дополнены.</w:t>
      </w:r>
    </w:p>
    <w:p w14:paraId="4D8A917E" w14:textId="77777777" w:rsidR="000E347D" w:rsidRPr="00CE299A" w:rsidRDefault="00003AD7">
      <w:pPr>
        <w:jc w:val="both"/>
      </w:pPr>
      <w:r w:rsidRPr="00CE299A">
        <w:rPr>
          <w:lang w:eastAsia="en-US"/>
        </w:rPr>
        <w:t>4.2.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57FC6E88" w14:textId="2ECBD6BF" w:rsidR="000E347D" w:rsidRPr="00CE299A" w:rsidRDefault="00003AD7">
      <w:pPr>
        <w:jc w:val="both"/>
      </w:pPr>
      <w:r w:rsidRPr="00CE299A">
        <w:rPr>
          <w:lang w:eastAsia="en-US"/>
        </w:rPr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0A29367E" w14:textId="77777777" w:rsidR="000E347D" w:rsidRPr="00CE299A" w:rsidRDefault="00003AD7">
      <w:pPr>
        <w:jc w:val="both"/>
      </w:pPr>
      <w:r w:rsidRPr="00CE299A">
        <w:rPr>
          <w:b/>
          <w:lang w:eastAsia="en-US"/>
        </w:rPr>
        <w:t>5. Официальный язык и обмен документами и сведениями</w:t>
      </w:r>
    </w:p>
    <w:p w14:paraId="6A1C4681" w14:textId="77777777" w:rsidR="000E347D" w:rsidRPr="00CE299A" w:rsidRDefault="00003AD7">
      <w:pPr>
        <w:jc w:val="both"/>
      </w:pPr>
      <w:r w:rsidRPr="00CE299A">
        <w:rPr>
          <w:lang w:eastAsia="en-US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59C9AEAF" w14:textId="77777777" w:rsidR="000E347D" w:rsidRPr="00CE299A" w:rsidRDefault="00003AD7">
      <w:pPr>
        <w:jc w:val="both"/>
      </w:pPr>
      <w:r w:rsidRPr="00CE299A">
        <w:rPr>
          <w:lang w:eastAsia="en-US"/>
        </w:rP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293F5807" w14:textId="77777777" w:rsidR="000E347D" w:rsidRPr="00CE299A" w:rsidRDefault="00003AD7">
      <w:pPr>
        <w:jc w:val="both"/>
      </w:pPr>
      <w:r w:rsidRPr="00CE299A">
        <w:rPr>
          <w:b/>
          <w:lang w:eastAsia="en-US"/>
        </w:rPr>
        <w:t>6. Оценка данных участников</w:t>
      </w:r>
    </w:p>
    <w:p w14:paraId="7E20BFF5" w14:textId="217FAB76" w:rsidR="000E347D" w:rsidRPr="00CE299A" w:rsidRDefault="00003AD7">
      <w:pPr>
        <w:jc w:val="both"/>
      </w:pPr>
      <w:r w:rsidRPr="00CE299A">
        <w:rPr>
          <w:lang w:eastAsia="en-US"/>
        </w:rPr>
        <w:t>6.1. Оценка данных участников будет проведена на стадии до оценки конкурсных предложений</w:t>
      </w:r>
      <w:r w:rsidR="00533316">
        <w:rPr>
          <w:lang w:eastAsia="en-US"/>
        </w:rPr>
        <w:t>.</w:t>
      </w:r>
    </w:p>
    <w:p w14:paraId="49711BC8" w14:textId="77777777" w:rsidR="000E347D" w:rsidRPr="00CE299A" w:rsidRDefault="00003AD7">
      <w:pPr>
        <w:jc w:val="both"/>
      </w:pPr>
      <w:r w:rsidRPr="00CE299A">
        <w:rPr>
          <w:lang w:eastAsia="en-US"/>
        </w:rPr>
        <w:t xml:space="preserve">6.2. Оценка данных участников будет осуществляться отдельно от оценки предложений в следующем порядке: </w:t>
      </w:r>
      <w:r w:rsidRPr="00CE299A">
        <w:t>финансовая состоятельность, опыт, техническая квалификация.</w:t>
      </w:r>
    </w:p>
    <w:p w14:paraId="13439237" w14:textId="1D8576CB" w:rsidR="000E347D" w:rsidRPr="00CE299A" w:rsidRDefault="00003AD7">
      <w:pPr>
        <w:widowControl w:val="0"/>
        <w:jc w:val="both"/>
      </w:pPr>
      <w:r w:rsidRPr="00CE299A">
        <w:rPr>
          <w:lang w:eastAsia="en-US"/>
        </w:rPr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</w:t>
      </w:r>
      <w:r w:rsidR="00CB4253" w:rsidRPr="00CE299A">
        <w:rPr>
          <w:lang w:eastAsia="en-US"/>
        </w:rPr>
        <w:t xml:space="preserve"> </w:t>
      </w:r>
      <w:r w:rsidR="00B00849" w:rsidRPr="00CE299A">
        <w:rPr>
          <w:lang w:eastAsia="en-US"/>
        </w:rPr>
        <w:t>открытом конкурсе</w:t>
      </w:r>
      <w:r w:rsidRPr="00CE299A">
        <w:rPr>
          <w:lang w:eastAsia="en-US"/>
        </w:rPr>
        <w:t>, а его предложение – отклонено.</w:t>
      </w:r>
    </w:p>
    <w:p w14:paraId="224CF131" w14:textId="6E65EBF0" w:rsidR="000E347D" w:rsidRPr="00CE299A" w:rsidRDefault="00003AD7">
      <w:pPr>
        <w:jc w:val="both"/>
      </w:pPr>
      <w:r w:rsidRPr="00CE299A">
        <w:rPr>
          <w:lang w:eastAsia="en-US"/>
        </w:rPr>
        <w:t>6.4.</w:t>
      </w:r>
      <w:r w:rsidR="00B00849" w:rsidRPr="00CE299A">
        <w:rPr>
          <w:lang w:eastAsia="en-US"/>
        </w:rPr>
        <w:t xml:space="preserve"> </w:t>
      </w:r>
      <w:r w:rsidRPr="00CE299A">
        <w:rPr>
          <w:rFonts w:eastAsiaTheme="minorHAnsi"/>
          <w:lang w:eastAsia="en-US"/>
        </w:rPr>
        <w:t>Участником должны быть предоставлены документы, указанные в Приглашении:</w:t>
      </w:r>
    </w:p>
    <w:p w14:paraId="7CCDBAE4" w14:textId="77777777" w:rsidR="000E347D" w:rsidRPr="00CE299A" w:rsidRDefault="00003AD7">
      <w:pPr>
        <w:jc w:val="both"/>
      </w:pPr>
      <w:r w:rsidRPr="00CE299A">
        <w:rPr>
          <w:b/>
          <w:lang w:eastAsia="en-US"/>
        </w:rPr>
        <w:t>7. Оформление предложения</w:t>
      </w:r>
    </w:p>
    <w:p w14:paraId="7B87B1B7" w14:textId="74866B1D" w:rsidR="000E347D" w:rsidRPr="00CE299A" w:rsidRDefault="00003AD7" w:rsidP="00623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</w:rPr>
      </w:pPr>
      <w:r w:rsidRPr="00CE299A">
        <w:rPr>
          <w:lang w:eastAsia="en-US"/>
        </w:rPr>
        <w:t xml:space="preserve">7.1. Предложение подается участником на бумажном носителе, запечатанное в конверт. На конверте указывается наименование участника, </w:t>
      </w:r>
      <w:r w:rsidR="00586BA7" w:rsidRPr="00CE299A">
        <w:rPr>
          <w:b/>
          <w:bCs/>
          <w:lang w:eastAsia="en-US"/>
        </w:rPr>
        <w:t>ИНН,</w:t>
      </w:r>
      <w:r w:rsidR="00586BA7" w:rsidRPr="00CE299A">
        <w:rPr>
          <w:lang w:eastAsia="en-US"/>
        </w:rPr>
        <w:t xml:space="preserve"> </w:t>
      </w:r>
      <w:r w:rsidRPr="00CE299A">
        <w:rPr>
          <w:lang w:eastAsia="en-US"/>
        </w:rPr>
        <w:t>юридический адрес, название процедуры закупки в которой он</w:t>
      </w:r>
      <w:r w:rsidR="00586BA7" w:rsidRPr="00CE299A">
        <w:rPr>
          <w:lang w:eastAsia="en-US"/>
        </w:rPr>
        <w:t xml:space="preserve"> </w:t>
      </w:r>
      <w:r w:rsidRPr="00CE299A">
        <w:rPr>
          <w:lang w:eastAsia="en-US"/>
        </w:rPr>
        <w:t>принимает участие (пример:</w:t>
      </w:r>
      <w:r w:rsidR="001F0257" w:rsidRPr="00CE299A">
        <w:rPr>
          <w:b/>
        </w:rPr>
        <w:t xml:space="preserve"> </w:t>
      </w:r>
      <w:r w:rsidR="00533316" w:rsidRPr="004E4E9C">
        <w:rPr>
          <w:i/>
        </w:rPr>
        <w:t>«</w:t>
      </w:r>
      <w:r w:rsidR="001F0257" w:rsidRPr="004E4E9C">
        <w:rPr>
          <w:i/>
        </w:rPr>
        <w:t>Поставка информационной системы СПК «Здравница», предназначенной для комплексной автоматизации</w:t>
      </w:r>
      <w:r w:rsidR="0062329C">
        <w:rPr>
          <w:i/>
        </w:rPr>
        <w:t xml:space="preserve"> </w:t>
      </w:r>
      <w:r w:rsidR="001F0257" w:rsidRPr="004E4E9C">
        <w:rPr>
          <w:i/>
        </w:rPr>
        <w:t>деятельности основных подразделений ГУ санатория «Белая Русь», и лицензий на использование данного ПО</w:t>
      </w:r>
      <w:r w:rsidR="004E4E9C" w:rsidRPr="004E4E9C">
        <w:rPr>
          <w:i/>
          <w:lang w:eastAsia="en-US"/>
        </w:rPr>
        <w:t>»</w:t>
      </w:r>
      <w:r w:rsidR="0062329C">
        <w:rPr>
          <w:i/>
          <w:lang w:eastAsia="en-US"/>
        </w:rPr>
        <w:t>)</w:t>
      </w:r>
      <w:r w:rsidR="004E4E9C" w:rsidRPr="004E4E9C">
        <w:rPr>
          <w:i/>
          <w:lang w:eastAsia="en-US"/>
        </w:rPr>
        <w:t>.</w:t>
      </w:r>
      <w:r w:rsidRPr="00CE299A">
        <w:rPr>
          <w:lang w:eastAsia="en-US"/>
        </w:rPr>
        <w:t xml:space="preserve"> Конверт должен быть опечатан (в случае наличия у участника печати).</w:t>
      </w:r>
    </w:p>
    <w:p w14:paraId="1FB9A11C" w14:textId="77777777" w:rsidR="000E347D" w:rsidRPr="00CE299A" w:rsidRDefault="00003AD7">
      <w:pPr>
        <w:jc w:val="both"/>
      </w:pPr>
      <w:r w:rsidRPr="00CE299A">
        <w:rPr>
          <w:b/>
          <w:lang w:eastAsia="en-US"/>
        </w:rPr>
        <w:t>9. Подача предложения</w:t>
      </w:r>
    </w:p>
    <w:p w14:paraId="2F666ABE" w14:textId="3A49B554" w:rsidR="000E347D" w:rsidRPr="00CE299A" w:rsidRDefault="00003AD7">
      <w:pPr>
        <w:jc w:val="both"/>
      </w:pPr>
      <w:r w:rsidRPr="00CE299A">
        <w:rPr>
          <w:lang w:eastAsia="en-US"/>
        </w:rPr>
        <w:t xml:space="preserve">9.1. Предложение направляется в ГУ санаторий «Белая Русь» (352832, Краснодарский край, </w:t>
      </w:r>
      <w:r w:rsidR="00B97669" w:rsidRPr="00CE299A">
        <w:rPr>
          <w:lang w:eastAsia="en-US"/>
        </w:rPr>
        <w:t xml:space="preserve">М.О. </w:t>
      </w:r>
      <w:r w:rsidRPr="00CE299A">
        <w:rPr>
          <w:lang w:eastAsia="en-US"/>
        </w:rPr>
        <w:t>Туапсинский, п. Майский</w:t>
      </w:r>
      <w:r w:rsidR="00B97669" w:rsidRPr="00CE299A">
        <w:rPr>
          <w:lang w:eastAsia="en-US"/>
        </w:rPr>
        <w:t>, ул. Центральная, д.14</w:t>
      </w:r>
      <w:r w:rsidRPr="00CE299A">
        <w:rPr>
          <w:lang w:eastAsia="en-US"/>
        </w:rPr>
        <w:t xml:space="preserve">) почтой либо курьером в срок, указанный в приглашении. </w:t>
      </w:r>
    </w:p>
    <w:p w14:paraId="2DAE58CB" w14:textId="029B8F03" w:rsidR="00533316" w:rsidRPr="0062329C" w:rsidRDefault="00003AD7">
      <w:pPr>
        <w:jc w:val="both"/>
      </w:pPr>
      <w:r w:rsidRPr="00CE299A">
        <w:rPr>
          <w:lang w:eastAsia="en-US"/>
        </w:rPr>
        <w:t xml:space="preserve">9.2. Предложение будет регистрироваться секретарем </w:t>
      </w:r>
      <w:r w:rsidR="0062329C">
        <w:rPr>
          <w:lang w:eastAsia="en-US"/>
        </w:rPr>
        <w:t xml:space="preserve">руководителя </w:t>
      </w:r>
      <w:r w:rsidRPr="00CE299A">
        <w:t>в день поступления</w:t>
      </w:r>
      <w:r w:rsidRPr="00CE299A">
        <w:rPr>
          <w:lang w:eastAsia="en-US"/>
        </w:rPr>
        <w:t>.</w:t>
      </w:r>
    </w:p>
    <w:p w14:paraId="019B3B68" w14:textId="3A000436" w:rsidR="000E347D" w:rsidRPr="00CE299A" w:rsidRDefault="00003AD7">
      <w:pPr>
        <w:jc w:val="both"/>
      </w:pPr>
      <w:r w:rsidRPr="00CE299A">
        <w:rPr>
          <w:b/>
          <w:lang w:eastAsia="en-US"/>
        </w:rPr>
        <w:t>10. Запоздавшие предложения</w:t>
      </w:r>
    </w:p>
    <w:p w14:paraId="3B42AEBE" w14:textId="77777777" w:rsidR="000E347D" w:rsidRPr="00CE299A" w:rsidRDefault="00003AD7">
      <w:pPr>
        <w:jc w:val="both"/>
      </w:pPr>
      <w:r w:rsidRPr="00CE299A">
        <w:rPr>
          <w:lang w:eastAsia="en-US"/>
        </w:rPr>
        <w:t>После истечения срока для подготовки и подачи предложений предложения не принимаются.</w:t>
      </w:r>
    </w:p>
    <w:p w14:paraId="08367E14" w14:textId="77777777" w:rsidR="000E347D" w:rsidRPr="00CE299A" w:rsidRDefault="00003AD7">
      <w:pPr>
        <w:jc w:val="both"/>
      </w:pPr>
      <w:r w:rsidRPr="00CE299A">
        <w:rPr>
          <w:b/>
          <w:lang w:eastAsia="en-US"/>
        </w:rPr>
        <w:t>11. Изменение и отзыв предложения</w:t>
      </w:r>
    </w:p>
    <w:p w14:paraId="2D8F760C" w14:textId="77777777" w:rsidR="000E347D" w:rsidRPr="00CE299A" w:rsidRDefault="00003AD7">
      <w:pPr>
        <w:jc w:val="both"/>
      </w:pPr>
      <w:r w:rsidRPr="00CE299A">
        <w:rPr>
          <w:lang w:eastAsia="en-US"/>
        </w:rPr>
        <w:lastRenderedPageBreak/>
        <w:t>11.1. Участник вправе изменить или отозвать свое предложение до истечения срока для подготовки и подачи предложений.</w:t>
      </w:r>
    </w:p>
    <w:p w14:paraId="73B06759" w14:textId="77777777" w:rsidR="000E347D" w:rsidRPr="00CE299A" w:rsidRDefault="00003AD7">
      <w:pPr>
        <w:jc w:val="both"/>
      </w:pPr>
      <w:r w:rsidRPr="00CE299A">
        <w:rPr>
          <w:lang w:eastAsia="en-US"/>
        </w:rPr>
        <w:t>11.2. После истечения срока для подготовки и подачи предложений не допускается внесение изменений по существу предложения.</w:t>
      </w:r>
    </w:p>
    <w:p w14:paraId="5179BBFD" w14:textId="77777777" w:rsidR="000E347D" w:rsidRPr="00CE299A" w:rsidRDefault="00003AD7" w:rsidP="00D8338A">
      <w:r w:rsidRPr="00CE299A">
        <w:rPr>
          <w:b/>
          <w:lang w:eastAsia="en-US"/>
        </w:rPr>
        <w:t>13. Открытие предложений</w:t>
      </w:r>
    </w:p>
    <w:p w14:paraId="462DC016" w14:textId="7442A2E5" w:rsidR="000E347D" w:rsidRPr="00CE299A" w:rsidRDefault="00003AD7" w:rsidP="00D8338A">
      <w:pPr>
        <w:jc w:val="both"/>
      </w:pPr>
      <w:r w:rsidRPr="00CE299A">
        <w:rPr>
          <w:lang w:eastAsia="en-US"/>
        </w:rPr>
        <w:t xml:space="preserve">13.1. Открытие предложений будут производиться комиссией </w:t>
      </w:r>
      <w:r w:rsidRPr="00CE299A">
        <w:t xml:space="preserve">по проведению процедур закупок </w:t>
      </w:r>
      <w:r w:rsidRPr="00533316">
        <w:t>товаров (работ, услуг</w:t>
      </w:r>
      <w:r w:rsidRPr="00B300AC">
        <w:t xml:space="preserve">), </w:t>
      </w:r>
      <w:r w:rsidR="00B300AC" w:rsidRPr="00B300AC">
        <w:t>13.01.2026</w:t>
      </w:r>
      <w:r w:rsidR="00533316" w:rsidRPr="00B300AC">
        <w:t>г.</w:t>
      </w:r>
      <w:r w:rsidR="00533316" w:rsidRPr="00B300AC">
        <w:rPr>
          <w:shd w:val="clear" w:color="auto" w:fill="FFFFFF"/>
        </w:rPr>
        <w:t xml:space="preserve"> </w:t>
      </w:r>
      <w:r w:rsidR="00533316" w:rsidRPr="00B300AC">
        <w:rPr>
          <w:shd w:val="clear" w:color="auto" w:fill="FFFFFF"/>
          <w:lang w:eastAsia="en-US"/>
        </w:rPr>
        <w:t xml:space="preserve">в </w:t>
      </w:r>
      <w:r w:rsidRPr="00B300AC">
        <w:rPr>
          <w:shd w:val="clear" w:color="auto" w:fill="FFFFFF"/>
          <w:lang w:eastAsia="en-US"/>
        </w:rPr>
        <w:t>1</w:t>
      </w:r>
      <w:r w:rsidR="00060E46" w:rsidRPr="00B300AC">
        <w:rPr>
          <w:shd w:val="clear" w:color="auto" w:fill="FFFFFF"/>
          <w:lang w:eastAsia="en-US"/>
        </w:rPr>
        <w:t>0</w:t>
      </w:r>
      <w:r w:rsidR="00533316" w:rsidRPr="00B300AC">
        <w:rPr>
          <w:shd w:val="clear" w:color="auto" w:fill="FFFFFF"/>
          <w:lang w:eastAsia="en-US"/>
        </w:rPr>
        <w:t>:0</w:t>
      </w:r>
      <w:r w:rsidRPr="00B300AC">
        <w:rPr>
          <w:shd w:val="clear" w:color="auto" w:fill="FFFFFF"/>
          <w:lang w:eastAsia="en-US"/>
        </w:rPr>
        <w:t>0</w:t>
      </w:r>
      <w:r w:rsidRPr="00533316">
        <w:rPr>
          <w:shd w:val="clear" w:color="auto" w:fill="FFFFFF"/>
          <w:lang w:eastAsia="en-US"/>
        </w:rPr>
        <w:t xml:space="preserve"> по</w:t>
      </w:r>
      <w:r w:rsidRPr="00533316">
        <w:rPr>
          <w:lang w:eastAsia="en-US"/>
        </w:rPr>
        <w:t xml:space="preserve"> следующему</w:t>
      </w:r>
      <w:r w:rsidRPr="00CE299A">
        <w:rPr>
          <w:lang w:eastAsia="en-US"/>
        </w:rPr>
        <w:t xml:space="preserve"> адресу: 352832</w:t>
      </w:r>
      <w:r w:rsidR="00B00849" w:rsidRPr="00CE299A">
        <w:rPr>
          <w:lang w:eastAsia="en-US"/>
        </w:rPr>
        <w:t>,</w:t>
      </w:r>
      <w:r w:rsidRPr="00CE299A">
        <w:rPr>
          <w:lang w:eastAsia="en-US"/>
        </w:rPr>
        <w:t xml:space="preserve"> Краснодарский край, </w:t>
      </w:r>
      <w:r w:rsidR="00C71866" w:rsidRPr="00CE299A">
        <w:rPr>
          <w:lang w:eastAsia="en-US"/>
        </w:rPr>
        <w:t xml:space="preserve">М.О. </w:t>
      </w:r>
      <w:r w:rsidRPr="00CE299A">
        <w:rPr>
          <w:lang w:eastAsia="en-US"/>
        </w:rPr>
        <w:t>Туапсинский район, п. Майский</w:t>
      </w:r>
      <w:r w:rsidR="00C71866" w:rsidRPr="00CE299A">
        <w:rPr>
          <w:lang w:eastAsia="en-US"/>
        </w:rPr>
        <w:t>, ул. Центральная, д.14</w:t>
      </w:r>
      <w:r w:rsidRPr="00CE299A">
        <w:rPr>
          <w:lang w:eastAsia="en-US"/>
        </w:rPr>
        <w:t xml:space="preserve"> </w:t>
      </w:r>
      <w:r w:rsidR="009E48FD" w:rsidRPr="00CE299A">
        <w:rPr>
          <w:lang w:eastAsia="en-US"/>
        </w:rPr>
        <w:t>в кабинете заместителя директора по эксплуатации и техническим вопросам.</w:t>
      </w:r>
    </w:p>
    <w:p w14:paraId="642EEA66" w14:textId="77777777" w:rsidR="000E347D" w:rsidRPr="00CE299A" w:rsidRDefault="00003AD7" w:rsidP="00D8338A">
      <w:pPr>
        <w:jc w:val="both"/>
      </w:pPr>
      <w:r w:rsidRPr="00CE299A">
        <w:rPr>
          <w:lang w:eastAsia="en-US"/>
        </w:rPr>
        <w:t>13.2.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76E34629" w14:textId="77777777" w:rsidR="000E347D" w:rsidRPr="00CE299A" w:rsidRDefault="00003AD7" w:rsidP="00D8338A">
      <w:pPr>
        <w:jc w:val="both"/>
      </w:pPr>
      <w:r w:rsidRPr="00CE299A">
        <w:rPr>
          <w:b/>
          <w:lang w:eastAsia="en-US"/>
        </w:rPr>
        <w:t>14. Рассмотрение предложений</w:t>
      </w:r>
    </w:p>
    <w:p w14:paraId="08077D72" w14:textId="0E51DFBC" w:rsidR="000E347D" w:rsidRPr="00CE299A" w:rsidRDefault="00003AD7" w:rsidP="00D8338A">
      <w:pPr>
        <w:jc w:val="both"/>
      </w:pPr>
      <w:r w:rsidRPr="00CE299A">
        <w:rPr>
          <w:lang w:eastAsia="en-US"/>
        </w:rPr>
        <w:t>14.1.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22643D48" w14:textId="32E9C2F7" w:rsidR="000E347D" w:rsidRPr="00CE299A" w:rsidRDefault="00003AD7" w:rsidP="00D8338A">
      <w:pPr>
        <w:jc w:val="both"/>
      </w:pPr>
      <w:r w:rsidRPr="00533316">
        <w:rPr>
          <w:lang w:eastAsia="en-US"/>
        </w:rPr>
        <w:t>Предложения будут рассмотрены</w:t>
      </w:r>
      <w:r w:rsidRPr="00533316">
        <w:rPr>
          <w:shd w:val="clear" w:color="auto" w:fill="FFFFFF"/>
          <w:lang w:eastAsia="en-US"/>
        </w:rPr>
        <w:t xml:space="preserve"> </w:t>
      </w:r>
      <w:r w:rsidRPr="00B300AC">
        <w:rPr>
          <w:shd w:val="clear" w:color="auto" w:fill="FFFFFF"/>
          <w:lang w:eastAsia="en-US"/>
        </w:rPr>
        <w:t xml:space="preserve">до </w:t>
      </w:r>
      <w:r w:rsidR="00B300AC" w:rsidRPr="00B300AC">
        <w:rPr>
          <w:shd w:val="clear" w:color="auto" w:fill="FFFFFF"/>
          <w:lang w:eastAsia="en-US"/>
        </w:rPr>
        <w:t>1</w:t>
      </w:r>
      <w:r w:rsidR="00EE7A81">
        <w:rPr>
          <w:shd w:val="clear" w:color="auto" w:fill="FFFFFF"/>
          <w:lang w:eastAsia="en-US"/>
        </w:rPr>
        <w:t>4</w:t>
      </w:r>
      <w:r w:rsidR="00B300AC" w:rsidRPr="00B300AC">
        <w:rPr>
          <w:shd w:val="clear" w:color="auto" w:fill="FFFFFF"/>
          <w:lang w:eastAsia="en-US"/>
        </w:rPr>
        <w:t>.01.2026</w:t>
      </w:r>
      <w:r w:rsidR="00533316" w:rsidRPr="00B300AC">
        <w:rPr>
          <w:shd w:val="clear" w:color="auto" w:fill="FFFFFF"/>
          <w:lang w:eastAsia="en-US"/>
        </w:rPr>
        <w:t>г.</w:t>
      </w:r>
    </w:p>
    <w:p w14:paraId="7A8FB5D7" w14:textId="77777777" w:rsidR="000E347D" w:rsidRPr="00CE299A" w:rsidRDefault="00003AD7" w:rsidP="00D8338A">
      <w:pPr>
        <w:jc w:val="both"/>
      </w:pPr>
      <w:r w:rsidRPr="00CE299A">
        <w:rPr>
          <w:b/>
          <w:lang w:eastAsia="en-US"/>
        </w:rPr>
        <w:t>15. Отклонение предложений</w:t>
      </w:r>
    </w:p>
    <w:p w14:paraId="763FEC44" w14:textId="77777777" w:rsidR="000E347D" w:rsidRPr="00CE299A" w:rsidRDefault="00003AD7">
      <w:pPr>
        <w:jc w:val="both"/>
      </w:pPr>
      <w:r w:rsidRPr="00CE299A">
        <w:rPr>
          <w:lang w:eastAsia="en-US"/>
        </w:rPr>
        <w:t>15.1. Предложение будет отклонено, если:</w:t>
      </w:r>
    </w:p>
    <w:p w14:paraId="0D57F3F4" w14:textId="77777777" w:rsidR="000E347D" w:rsidRPr="00CE299A" w:rsidRDefault="00003AD7">
      <w:pPr>
        <w:jc w:val="both"/>
      </w:pPr>
      <w:r w:rsidRPr="00CE299A">
        <w:rPr>
          <w:lang w:eastAsia="en-US"/>
        </w:rPr>
        <w:t>предложение не отвечает требованиям конкурсных документов;</w:t>
      </w:r>
    </w:p>
    <w:p w14:paraId="023685E0" w14:textId="77777777" w:rsidR="000E347D" w:rsidRPr="00CE299A" w:rsidRDefault="00003AD7">
      <w:pPr>
        <w:jc w:val="both"/>
      </w:pPr>
      <w:r w:rsidRPr="00CE299A">
        <w:rPr>
          <w:lang w:eastAsia="en-US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00BA98A1" w14:textId="77777777" w:rsidR="000E347D" w:rsidRPr="00CE299A" w:rsidRDefault="00003AD7">
      <w:pPr>
        <w:jc w:val="both"/>
      </w:pPr>
      <w:r w:rsidRPr="00CE299A">
        <w:rPr>
          <w:lang w:eastAsia="en-US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117DF916" w14:textId="77777777" w:rsidR="000E347D" w:rsidRPr="00CE299A" w:rsidRDefault="00003AD7">
      <w:pPr>
        <w:jc w:val="both"/>
      </w:pPr>
      <w:r w:rsidRPr="00CE299A">
        <w:rPr>
          <w:lang w:eastAsia="en-US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28C98BFE" w14:textId="77777777" w:rsidR="000E347D" w:rsidRPr="00CE299A" w:rsidRDefault="00003AD7">
      <w:pPr>
        <w:jc w:val="both"/>
      </w:pPr>
      <w:r w:rsidRPr="00CE299A">
        <w:rPr>
          <w:lang w:eastAsia="en-US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570C4F2B" w14:textId="77777777" w:rsidR="000E347D" w:rsidRPr="00CE299A" w:rsidRDefault="00003AD7">
      <w:pPr>
        <w:jc w:val="both"/>
      </w:pPr>
      <w:r w:rsidRPr="00CE299A">
        <w:rPr>
          <w:lang w:eastAsia="en-US"/>
        </w:rPr>
        <w:t>15.2. Заказчик оставляет за собой право отклонить все предложения до выбора наилучшего из них.</w:t>
      </w:r>
    </w:p>
    <w:p w14:paraId="0E460402" w14:textId="0BEE4B08" w:rsidR="000E347D" w:rsidRPr="00CE299A" w:rsidRDefault="00003AD7">
      <w:pPr>
        <w:jc w:val="both"/>
      </w:pPr>
      <w:r w:rsidRPr="00CE299A">
        <w:rPr>
          <w:lang w:eastAsia="en-US"/>
        </w:rPr>
        <w:t>15.3. Уведомление участнику(</w:t>
      </w:r>
      <w:proofErr w:type="spellStart"/>
      <w:r w:rsidRPr="00CE299A">
        <w:rPr>
          <w:lang w:eastAsia="en-US"/>
        </w:rPr>
        <w:t>ам</w:t>
      </w:r>
      <w:proofErr w:type="spellEnd"/>
      <w:r w:rsidRPr="00CE299A">
        <w:rPr>
          <w:lang w:eastAsia="en-US"/>
        </w:rPr>
        <w:t>), предложение(я) которого(</w:t>
      </w:r>
      <w:proofErr w:type="spellStart"/>
      <w:r w:rsidRPr="00CE299A">
        <w:rPr>
          <w:lang w:eastAsia="en-US"/>
        </w:rPr>
        <w:t>ых</w:t>
      </w:r>
      <w:proofErr w:type="spellEnd"/>
      <w:r w:rsidRPr="00CE299A">
        <w:rPr>
          <w:lang w:eastAsia="en-US"/>
        </w:rPr>
        <w:t xml:space="preserve"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</w:t>
      </w:r>
      <w:r w:rsidR="00533316" w:rsidRPr="00CE299A">
        <w:rPr>
          <w:lang w:eastAsia="en-US"/>
        </w:rPr>
        <w:t>процедуры закупки</w:t>
      </w:r>
      <w:r w:rsidRPr="00CE299A">
        <w:rPr>
          <w:lang w:eastAsia="en-US"/>
        </w:rPr>
        <w:t xml:space="preserve"> или признании ее несостоявшейся.</w:t>
      </w:r>
    </w:p>
    <w:p w14:paraId="2F147CF8" w14:textId="77777777" w:rsidR="000E347D" w:rsidRPr="00CE299A" w:rsidRDefault="00003AD7">
      <w:pPr>
        <w:jc w:val="both"/>
      </w:pPr>
      <w:r w:rsidRPr="00CE299A">
        <w:rPr>
          <w:b/>
          <w:lang w:eastAsia="en-US"/>
        </w:rPr>
        <w:t>16. Оценка предложений и выбор поставщика (подрядчика, исполнителя)</w:t>
      </w:r>
    </w:p>
    <w:p w14:paraId="400B116F" w14:textId="77777777" w:rsidR="000E347D" w:rsidRPr="00CE299A" w:rsidRDefault="00003AD7">
      <w:pPr>
        <w:jc w:val="both"/>
      </w:pPr>
      <w:r w:rsidRPr="00CE299A">
        <w:rPr>
          <w:lang w:eastAsia="en-US"/>
        </w:rPr>
        <w:t>16.1.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03A892EA" w14:textId="59EFF85E" w:rsidR="000E347D" w:rsidRPr="00CE299A" w:rsidRDefault="00003A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299A">
        <w:rPr>
          <w:color w:val="000000" w:themeColor="text1"/>
        </w:rPr>
        <w:t xml:space="preserve">16.2 Оценка предложений будет проводиться в </w:t>
      </w:r>
      <w:r w:rsidR="00533316" w:rsidRPr="00B300AC">
        <w:rPr>
          <w:color w:val="000000" w:themeColor="text1"/>
        </w:rPr>
        <w:t>соответствии Методики (</w:t>
      </w:r>
      <w:r w:rsidR="00786186" w:rsidRPr="00B300AC">
        <w:rPr>
          <w:color w:val="000000" w:themeColor="text1"/>
        </w:rPr>
        <w:t>Приложение №4)</w:t>
      </w:r>
      <w:r w:rsidR="00786186" w:rsidRPr="00CE299A">
        <w:rPr>
          <w:color w:val="000000" w:themeColor="text1"/>
        </w:rPr>
        <w:t xml:space="preserve"> </w:t>
      </w:r>
      <w:r w:rsidRPr="00CE299A">
        <w:rPr>
          <w:color w:val="000000" w:themeColor="text1"/>
        </w:rPr>
        <w:t xml:space="preserve">со следующими критериями: минимальная стоимость при соответствии товара установленным требованиям, сроки поставки, условия оплаты, соответствующее финансовое положение и технические возможности. </w:t>
      </w:r>
    </w:p>
    <w:p w14:paraId="7518C856" w14:textId="77777777" w:rsidR="000E347D" w:rsidRPr="00CE299A" w:rsidRDefault="00003AD7" w:rsidP="00D83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299A">
        <w:t>16.3. Требования к товару: согласно Техническому заданию.</w:t>
      </w:r>
    </w:p>
    <w:p w14:paraId="52CA8753" w14:textId="44C89058" w:rsidR="000E347D" w:rsidRPr="00CE299A" w:rsidRDefault="00003AD7" w:rsidP="00D8338A">
      <w:pPr>
        <w:jc w:val="both"/>
      </w:pPr>
      <w:r w:rsidRPr="00CE299A">
        <w:rPr>
          <w:lang w:eastAsia="en-US"/>
        </w:rPr>
        <w:t xml:space="preserve">16.4. Решение комиссии о выборе наилучшего </w:t>
      </w:r>
      <w:r w:rsidRPr="00B300AC">
        <w:rPr>
          <w:lang w:eastAsia="en-US"/>
        </w:rPr>
        <w:t>предложений</w:t>
      </w:r>
      <w:r w:rsidR="00D8338A" w:rsidRPr="00B300AC">
        <w:rPr>
          <w:lang w:eastAsia="en-US"/>
        </w:rPr>
        <w:t xml:space="preserve"> </w:t>
      </w:r>
      <w:r w:rsidR="00B300AC">
        <w:rPr>
          <w:lang w:eastAsia="en-US"/>
        </w:rPr>
        <w:t>1</w:t>
      </w:r>
      <w:r w:rsidR="0062329C">
        <w:rPr>
          <w:lang w:eastAsia="en-US"/>
        </w:rPr>
        <w:t>4</w:t>
      </w:r>
      <w:r w:rsidR="00B300AC">
        <w:rPr>
          <w:lang w:eastAsia="en-US"/>
        </w:rPr>
        <w:t>.01.2026</w:t>
      </w:r>
      <w:r w:rsidR="00533316" w:rsidRPr="00B300AC">
        <w:rPr>
          <w:lang w:eastAsia="en-US"/>
        </w:rPr>
        <w:t>г.</w:t>
      </w:r>
    </w:p>
    <w:p w14:paraId="3EB64D33" w14:textId="77777777" w:rsidR="000E347D" w:rsidRPr="00CE299A" w:rsidRDefault="00003AD7">
      <w:r w:rsidRPr="00CE299A">
        <w:rPr>
          <w:b/>
          <w:lang w:eastAsia="en-US"/>
        </w:rPr>
        <w:t>17. Заключение договора</w:t>
      </w:r>
    </w:p>
    <w:p w14:paraId="72BC7364" w14:textId="77777777" w:rsidR="000E347D" w:rsidRPr="00CE299A" w:rsidRDefault="00003AD7">
      <w:pPr>
        <w:jc w:val="both"/>
      </w:pPr>
      <w:r w:rsidRPr="00CE299A">
        <w:rPr>
          <w:lang w:eastAsia="en-US"/>
        </w:rPr>
        <w:t>17.1.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42A3C9AD" w14:textId="77777777" w:rsidR="000E347D" w:rsidRPr="00CE299A" w:rsidRDefault="000E347D">
      <w:pPr>
        <w:tabs>
          <w:tab w:val="left" w:pos="709"/>
        </w:tabs>
        <w:ind w:firstLine="142"/>
        <w:jc w:val="both"/>
        <w:rPr>
          <w:shd w:val="clear" w:color="auto" w:fill="FFFFFF"/>
        </w:rPr>
      </w:pPr>
    </w:p>
    <w:p w14:paraId="207CBF8D" w14:textId="77777777" w:rsidR="000E347D" w:rsidRPr="00CE299A" w:rsidRDefault="000E347D">
      <w:pPr>
        <w:tabs>
          <w:tab w:val="left" w:pos="709"/>
        </w:tabs>
        <w:ind w:firstLine="142"/>
        <w:jc w:val="both"/>
        <w:rPr>
          <w:shd w:val="clear" w:color="auto" w:fill="FFFFFF"/>
        </w:rPr>
      </w:pPr>
    </w:p>
    <w:p w14:paraId="6CCD458F" w14:textId="0688AF9E" w:rsidR="000E347D" w:rsidRDefault="000E347D">
      <w:pPr>
        <w:tabs>
          <w:tab w:val="left" w:pos="709"/>
        </w:tabs>
        <w:ind w:firstLine="142"/>
        <w:jc w:val="both"/>
        <w:rPr>
          <w:shd w:val="clear" w:color="auto" w:fill="FFFFFF"/>
        </w:rPr>
      </w:pPr>
    </w:p>
    <w:p w14:paraId="44C5F719" w14:textId="77777777" w:rsidR="00A03D42" w:rsidRPr="00CE299A" w:rsidRDefault="00A03D42">
      <w:pPr>
        <w:tabs>
          <w:tab w:val="left" w:pos="709"/>
        </w:tabs>
        <w:ind w:firstLine="142"/>
        <w:jc w:val="both"/>
        <w:rPr>
          <w:shd w:val="clear" w:color="auto" w:fill="FFFFFF"/>
        </w:rPr>
      </w:pPr>
    </w:p>
    <w:p w14:paraId="1CA75235" w14:textId="77777777" w:rsidR="00D8338A" w:rsidRPr="00CE299A" w:rsidRDefault="00D8338A">
      <w:pPr>
        <w:tabs>
          <w:tab w:val="left" w:pos="709"/>
        </w:tabs>
        <w:ind w:firstLine="142"/>
        <w:jc w:val="both"/>
        <w:rPr>
          <w:shd w:val="clear" w:color="auto" w:fill="FFFFFF"/>
        </w:rPr>
      </w:pPr>
    </w:p>
    <w:p w14:paraId="5C2FD61E" w14:textId="554DF471" w:rsidR="000E347D" w:rsidRDefault="000E347D">
      <w:pPr>
        <w:rPr>
          <w:shd w:val="clear" w:color="auto" w:fill="FFFFFF"/>
        </w:rPr>
      </w:pPr>
    </w:p>
    <w:p w14:paraId="4DBF006D" w14:textId="33804039" w:rsidR="007973DE" w:rsidRDefault="007973DE">
      <w:pPr>
        <w:rPr>
          <w:sz w:val="22"/>
          <w:szCs w:val="22"/>
        </w:rPr>
      </w:pPr>
    </w:p>
    <w:p w14:paraId="323620C7" w14:textId="77777777" w:rsidR="000E347D" w:rsidRDefault="00003AD7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На фирменном бланке письма организации</w:t>
      </w:r>
    </w:p>
    <w:p w14:paraId="0C0C9A17" w14:textId="7A9E244D" w:rsidR="0068579F" w:rsidRDefault="00003AD7" w:rsidP="00584725">
      <w:pPr>
        <w:rPr>
          <w:sz w:val="22"/>
          <w:szCs w:val="22"/>
        </w:rPr>
      </w:pPr>
      <w:r>
        <w:rPr>
          <w:sz w:val="22"/>
          <w:szCs w:val="22"/>
        </w:rPr>
        <w:t>Исх.№__ от ____202</w:t>
      </w:r>
      <w:r w:rsidR="00B003A7">
        <w:rPr>
          <w:sz w:val="22"/>
          <w:szCs w:val="22"/>
        </w:rPr>
        <w:t>6</w:t>
      </w:r>
      <w:r>
        <w:rPr>
          <w:sz w:val="22"/>
          <w:szCs w:val="22"/>
        </w:rPr>
        <w:t xml:space="preserve">г.                                               </w:t>
      </w:r>
      <w:r w:rsidR="0068579F">
        <w:rPr>
          <w:sz w:val="22"/>
          <w:szCs w:val="22"/>
        </w:rPr>
        <w:t xml:space="preserve"> </w:t>
      </w:r>
      <w:r w:rsidR="00584725">
        <w:rPr>
          <w:sz w:val="22"/>
          <w:szCs w:val="22"/>
        </w:rPr>
        <w:t xml:space="preserve">                   Д</w:t>
      </w:r>
      <w:r>
        <w:rPr>
          <w:sz w:val="22"/>
          <w:szCs w:val="22"/>
        </w:rPr>
        <w:t>иректор</w:t>
      </w:r>
      <w:r w:rsidR="00584725">
        <w:rPr>
          <w:sz w:val="22"/>
          <w:szCs w:val="22"/>
        </w:rPr>
        <w:t>у</w:t>
      </w:r>
      <w:r w:rsidR="0068579F">
        <w:rPr>
          <w:sz w:val="22"/>
          <w:szCs w:val="22"/>
        </w:rPr>
        <w:t xml:space="preserve"> </w:t>
      </w:r>
    </w:p>
    <w:p w14:paraId="11F45D9F" w14:textId="2E131132" w:rsidR="000E347D" w:rsidRDefault="0068579F" w:rsidP="0068579F">
      <w:pPr>
        <w:tabs>
          <w:tab w:val="left" w:pos="55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ГУ   Санаторий «Белая Русь»</w:t>
      </w:r>
    </w:p>
    <w:p w14:paraId="66B85076" w14:textId="0A873400" w:rsidR="000E347D" w:rsidRDefault="00003AD7">
      <w:pPr>
        <w:tabs>
          <w:tab w:val="left" w:pos="55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="0068579F">
        <w:rPr>
          <w:sz w:val="22"/>
          <w:szCs w:val="22"/>
        </w:rPr>
        <w:t xml:space="preserve">                     </w:t>
      </w:r>
      <w:r w:rsidR="00584725">
        <w:rPr>
          <w:sz w:val="22"/>
          <w:szCs w:val="22"/>
        </w:rPr>
        <w:t>Северину Сергею Михайловичу</w:t>
      </w:r>
    </w:p>
    <w:p w14:paraId="47F3A572" w14:textId="565DE52F" w:rsidR="000E347D" w:rsidRDefault="00003AD7">
      <w:pPr>
        <w:pStyle w:val="1"/>
        <w:numPr>
          <w:ilvl w:val="0"/>
          <w:numId w:val="5"/>
        </w:numPr>
        <w:jc w:val="center"/>
        <w:rPr>
          <w:sz w:val="22"/>
          <w:szCs w:val="22"/>
        </w:rPr>
      </w:pPr>
      <w:proofErr w:type="gramStart"/>
      <w:r>
        <w:rPr>
          <w:rFonts w:ascii="Times New Roman" w:hAnsi="Times New Roman" w:cs="Times New Roman"/>
          <w:b w:val="0"/>
          <w:sz w:val="22"/>
          <w:szCs w:val="22"/>
        </w:rPr>
        <w:t>Предложение  (заявка)  на</w:t>
      </w:r>
      <w:proofErr w:type="gramEnd"/>
      <w:r>
        <w:rPr>
          <w:rFonts w:ascii="Times New Roman" w:hAnsi="Times New Roman" w:cs="Times New Roman"/>
          <w:b w:val="0"/>
          <w:sz w:val="22"/>
          <w:szCs w:val="22"/>
        </w:rPr>
        <w:t xml:space="preserve"> участие в </w:t>
      </w:r>
      <w:r w:rsidR="0068579F">
        <w:rPr>
          <w:rFonts w:ascii="Times New Roman" w:hAnsi="Times New Roman" w:cs="Times New Roman"/>
          <w:b w:val="0"/>
          <w:sz w:val="22"/>
          <w:szCs w:val="22"/>
        </w:rPr>
        <w:t>открытом конкурсе</w:t>
      </w:r>
    </w:p>
    <w:p w14:paraId="691ED370" w14:textId="77777777" w:rsidR="000E347D" w:rsidRDefault="00003AD7">
      <w:pPr>
        <w:pStyle w:val="3"/>
        <w:numPr>
          <w:ilvl w:val="2"/>
          <w:numId w:val="5"/>
        </w:numPr>
        <w:rPr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Общие сведения об участнике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61"/>
        <w:gridCol w:w="6672"/>
      </w:tblGrid>
      <w:tr w:rsidR="000E347D" w14:paraId="3093D233" w14:textId="77777777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6566" w14:textId="77777777" w:rsidR="000E347D" w:rsidRDefault="00003AD7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E19C" w14:textId="77777777" w:rsidR="000E347D" w:rsidRDefault="00003AD7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Сведения о соискателе</w:t>
            </w:r>
          </w:p>
        </w:tc>
      </w:tr>
      <w:tr w:rsidR="000E347D" w14:paraId="1CF4642F" w14:textId="77777777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3AEAB" w14:textId="5182F6B8" w:rsidR="000E347D" w:rsidRDefault="00003AD7">
            <w:pPr>
              <w:widowControl w:val="0"/>
              <w:ind w:left="-108"/>
            </w:pPr>
            <w:r>
              <w:rPr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9C2D" w14:textId="77777777" w:rsidR="000E347D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47D" w14:paraId="3E0F24DA" w14:textId="77777777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2009" w14:textId="283FCBA9" w:rsidR="000E347D" w:rsidRDefault="00003AD7">
            <w:pPr>
              <w:widowControl w:val="0"/>
              <w:ind w:left="-108"/>
            </w:pPr>
            <w:r>
              <w:rPr>
                <w:sz w:val="22"/>
                <w:szCs w:val="22"/>
              </w:rPr>
              <w:t>Свидетельство о регистрации</w:t>
            </w:r>
          </w:p>
          <w:p w14:paraId="273DE59E" w14:textId="3274CB91" w:rsidR="000E347D" w:rsidRDefault="00003AD7">
            <w:pPr>
              <w:widowControl w:val="0"/>
              <w:ind w:left="-108"/>
            </w:pPr>
            <w:r>
              <w:rPr>
                <w:sz w:val="22"/>
                <w:szCs w:val="22"/>
              </w:rPr>
              <w:t>(дата, номер, орган регистрации)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AAE7" w14:textId="77777777" w:rsidR="000E347D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47D" w14:paraId="0C5383D2" w14:textId="77777777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9D3A" w14:textId="77777777" w:rsidR="000E347D" w:rsidRDefault="00003AD7">
            <w:pPr>
              <w:widowControl w:val="0"/>
              <w:ind w:right="-108"/>
            </w:pPr>
            <w:r>
              <w:rPr>
                <w:sz w:val="22"/>
                <w:szCs w:val="22"/>
              </w:rPr>
              <w:t>Адрес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B8B4" w14:textId="77777777" w:rsidR="000E347D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47D" w14:paraId="682A20CB" w14:textId="77777777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4CC21" w14:textId="77777777" w:rsidR="000E347D" w:rsidRDefault="00003AD7">
            <w:pPr>
              <w:widowControl w:val="0"/>
              <w:ind w:left="-108"/>
            </w:pPr>
            <w:r>
              <w:rPr>
                <w:sz w:val="22"/>
                <w:szCs w:val="22"/>
              </w:rPr>
              <w:t xml:space="preserve"> Телефон, Е-</w:t>
            </w:r>
            <w:r>
              <w:rPr>
                <w:sz w:val="22"/>
                <w:szCs w:val="22"/>
                <w:lang w:val="en-US"/>
              </w:rPr>
              <w:t>mail</w:t>
            </w:r>
          </w:p>
          <w:p w14:paraId="1C480637" w14:textId="77777777" w:rsidR="000E347D" w:rsidRDefault="00003AD7">
            <w:pPr>
              <w:widowControl w:val="0"/>
              <w:ind w:left="-108"/>
            </w:pPr>
            <w:r>
              <w:rPr>
                <w:sz w:val="22"/>
                <w:szCs w:val="22"/>
                <w:lang w:eastAsia="en-US"/>
              </w:rPr>
              <w:t xml:space="preserve"> Контактное лицо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1D5D" w14:textId="77777777" w:rsidR="000E347D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47D" w14:paraId="1E50AEF1" w14:textId="77777777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0BCD" w14:textId="77777777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>Банковские реквизиты</w:t>
            </w:r>
          </w:p>
          <w:p w14:paraId="2E867B36" w14:textId="77777777" w:rsidR="000E347D" w:rsidRDefault="000E347D">
            <w:pPr>
              <w:widowControl w:val="0"/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81E2" w14:textId="77777777" w:rsidR="000E347D" w:rsidRDefault="000E347D">
            <w:pPr>
              <w:pStyle w:val="ConsNonformat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E347D" w14:paraId="7D476BF8" w14:textId="77777777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42680" w14:textId="77777777" w:rsidR="000E347D" w:rsidRDefault="00003AD7">
            <w:pPr>
              <w:widowControl w:val="0"/>
              <w:ind w:left="-108"/>
            </w:pPr>
            <w:r>
              <w:rPr>
                <w:sz w:val="22"/>
                <w:szCs w:val="22"/>
              </w:rPr>
              <w:t xml:space="preserve"> Руководитель</w:t>
            </w:r>
          </w:p>
          <w:p w14:paraId="6F55B2E5" w14:textId="77777777" w:rsidR="000E347D" w:rsidRDefault="000E347D">
            <w:pPr>
              <w:widowControl w:val="0"/>
              <w:ind w:left="-108"/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F673" w14:textId="77777777" w:rsidR="000E347D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</w:tbl>
    <w:p w14:paraId="38061343" w14:textId="77777777" w:rsidR="000E347D" w:rsidRDefault="000E347D">
      <w:pPr>
        <w:rPr>
          <w:bCs/>
          <w:sz w:val="22"/>
          <w:szCs w:val="22"/>
        </w:rPr>
      </w:pPr>
    </w:p>
    <w:p w14:paraId="5C1DC914" w14:textId="4396F48D" w:rsidR="000E347D" w:rsidRPr="00AE1934" w:rsidRDefault="00003AD7" w:rsidP="00CC7266">
      <w:pPr>
        <w:tabs>
          <w:tab w:val="left" w:pos="426"/>
        </w:tabs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1. Изучив извещение о проведении </w:t>
      </w:r>
      <w:r w:rsidR="00AE1934" w:rsidRPr="009E1434">
        <w:rPr>
          <w:sz w:val="22"/>
          <w:szCs w:val="22"/>
        </w:rPr>
        <w:t>процедуры за</w:t>
      </w:r>
      <w:r w:rsidR="005D19AF">
        <w:rPr>
          <w:sz w:val="22"/>
          <w:szCs w:val="22"/>
        </w:rPr>
        <w:t>купки в виде открытого конкурса</w:t>
      </w:r>
      <w:r w:rsidRPr="009E1434">
        <w:rPr>
          <w:sz w:val="22"/>
          <w:szCs w:val="22"/>
        </w:rPr>
        <w:t xml:space="preserve"> и документацию о закупке от «___»_______ 20__г </w:t>
      </w:r>
      <w:r w:rsidR="00CC7266" w:rsidRPr="009E1434">
        <w:rPr>
          <w:sz w:val="22"/>
          <w:szCs w:val="22"/>
        </w:rPr>
        <w:t xml:space="preserve">на </w:t>
      </w:r>
      <w:r w:rsidR="005D19AF" w:rsidRPr="005D19AF">
        <w:rPr>
          <w:sz w:val="22"/>
          <w:szCs w:val="22"/>
        </w:rPr>
        <w:t>поставку информационной системы СПК «Здравница», предназначенной для комплексной автоматизации деятельности основных подразделений ГУ санатория «Белая Русь», и лицен</w:t>
      </w:r>
      <w:r w:rsidR="005D19AF">
        <w:rPr>
          <w:sz w:val="22"/>
          <w:szCs w:val="22"/>
        </w:rPr>
        <w:t xml:space="preserve">зий на использование данного ПО, </w:t>
      </w:r>
      <w:r w:rsidR="00CC7266" w:rsidRPr="009E1434">
        <w:rPr>
          <w:sz w:val="22"/>
          <w:szCs w:val="22"/>
        </w:rPr>
        <w:t>направляем</w:t>
      </w:r>
      <w:r w:rsidR="00CC7266" w:rsidRPr="00CC7266">
        <w:rPr>
          <w:sz w:val="22"/>
          <w:szCs w:val="22"/>
        </w:rPr>
        <w:t xml:space="preserve"> следующие документы, </w:t>
      </w:r>
      <w:r w:rsidR="00CC7266" w:rsidRPr="00CC7266">
        <w:rPr>
          <w:sz w:val="22"/>
          <w:szCs w:val="22"/>
          <w:lang w:eastAsia="en-US"/>
        </w:rPr>
        <w:t>подтверждающие соответствие требованиям, установленным в документации</w:t>
      </w:r>
      <w:r w:rsidR="00CC7266">
        <w:rPr>
          <w:sz w:val="22"/>
          <w:szCs w:val="22"/>
          <w:lang w:eastAsia="en-US"/>
        </w:rPr>
        <w:t xml:space="preserve"> о закупке для участия в</w:t>
      </w:r>
      <w:r w:rsidR="00950E7E">
        <w:rPr>
          <w:sz w:val="22"/>
          <w:szCs w:val="22"/>
          <w:lang w:eastAsia="en-US"/>
        </w:rPr>
        <w:t xml:space="preserve"> </w:t>
      </w:r>
      <w:r w:rsidR="004D00CE">
        <w:rPr>
          <w:sz w:val="22"/>
          <w:szCs w:val="22"/>
          <w:lang w:eastAsia="en-US"/>
        </w:rPr>
        <w:t>открытом конкурсе</w:t>
      </w:r>
      <w:r w:rsidR="00950E7E" w:rsidRPr="004D00CE">
        <w:rPr>
          <w:sz w:val="22"/>
          <w:szCs w:val="22"/>
          <w:lang w:eastAsia="en-US"/>
        </w:rPr>
        <w:t>.</w:t>
      </w:r>
      <w:r w:rsidR="00CC7266">
        <w:rPr>
          <w:sz w:val="22"/>
          <w:szCs w:val="22"/>
          <w:lang w:eastAsia="en-US"/>
        </w:rPr>
        <w:br/>
        <w:t>2. Срок поставки товара:</w:t>
      </w:r>
      <w:r w:rsidR="0068579F">
        <w:rPr>
          <w:sz w:val="22"/>
          <w:szCs w:val="22"/>
          <w:lang w:eastAsia="en-US"/>
        </w:rPr>
        <w:t xml:space="preserve"> ____________________________</w:t>
      </w:r>
    </w:p>
    <w:p w14:paraId="7DB7F900" w14:textId="66701ABD" w:rsidR="000E347D" w:rsidRDefault="00003AD7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00849">
        <w:rPr>
          <w:sz w:val="22"/>
          <w:szCs w:val="22"/>
        </w:rPr>
        <w:t xml:space="preserve"> </w:t>
      </w:r>
      <w:r>
        <w:rPr>
          <w:sz w:val="22"/>
          <w:szCs w:val="22"/>
        </w:rPr>
        <w:t>Форма спецификации</w:t>
      </w:r>
      <w:r w:rsidR="00C95F04">
        <w:rPr>
          <w:sz w:val="22"/>
          <w:szCs w:val="22"/>
        </w:rPr>
        <w:t>: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45"/>
        <w:gridCol w:w="3526"/>
        <w:gridCol w:w="991"/>
        <w:gridCol w:w="1417"/>
        <w:gridCol w:w="1703"/>
        <w:gridCol w:w="1851"/>
      </w:tblGrid>
      <w:tr w:rsidR="000E347D" w14:paraId="54C6761C" w14:textId="77777777">
        <w:trPr>
          <w:trHeight w:val="8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750E" w14:textId="77777777" w:rsidR="000E347D" w:rsidRDefault="00003AD7">
            <w:pPr>
              <w:widowControl w:val="0"/>
              <w:jc w:val="center"/>
            </w:pPr>
            <w:r>
              <w:rPr>
                <w:sz w:val="22"/>
                <w:szCs w:val="22"/>
              </w:rPr>
              <w:t>№</w:t>
            </w:r>
          </w:p>
          <w:p w14:paraId="2C0F5DE6" w14:textId="77777777" w:rsidR="000E347D" w:rsidRDefault="00003AD7">
            <w:pPr>
              <w:widowControl w:val="0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02CA" w14:textId="77777777" w:rsidR="000E347D" w:rsidRDefault="00003AD7">
            <w:pPr>
              <w:widowControl w:val="0"/>
              <w:ind w:left="117"/>
              <w:jc w:val="center"/>
            </w:pPr>
            <w:r>
              <w:rPr>
                <w:sz w:val="22"/>
                <w:szCs w:val="22"/>
              </w:rPr>
              <w:t>Наименование товара (работ, услуг) и его характеристики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EF1A" w14:textId="77777777" w:rsidR="000E347D" w:rsidRDefault="00003AD7">
            <w:pPr>
              <w:widowControl w:val="0"/>
              <w:ind w:left="-76" w:firstLine="38"/>
              <w:jc w:val="center"/>
            </w:pPr>
            <w:r>
              <w:rPr>
                <w:sz w:val="22"/>
                <w:szCs w:val="22"/>
              </w:rPr>
              <w:t>Ед.</w:t>
            </w:r>
          </w:p>
          <w:p w14:paraId="23BE8B9E" w14:textId="77777777" w:rsidR="000E347D" w:rsidRDefault="00003AD7">
            <w:pPr>
              <w:widowControl w:val="0"/>
              <w:ind w:left="-76" w:firstLine="38"/>
              <w:jc w:val="center"/>
            </w:pPr>
            <w:r>
              <w:rPr>
                <w:sz w:val="22"/>
                <w:szCs w:val="22"/>
              </w:rP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F7B3" w14:textId="77777777" w:rsidR="000E347D" w:rsidRDefault="00003AD7">
            <w:pPr>
              <w:widowControl w:val="0"/>
              <w:ind w:left="-76" w:firstLine="38"/>
              <w:jc w:val="center"/>
            </w:pPr>
            <w:r>
              <w:rPr>
                <w:sz w:val="22"/>
                <w:szCs w:val="22"/>
              </w:rPr>
              <w:t>Кол-во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7CEC" w14:textId="77777777" w:rsidR="000E347D" w:rsidRDefault="00003AD7">
            <w:pPr>
              <w:widowControl w:val="0"/>
              <w:jc w:val="center"/>
            </w:pPr>
            <w:r>
              <w:rPr>
                <w:bCs/>
                <w:sz w:val="22"/>
                <w:szCs w:val="22"/>
              </w:rPr>
              <w:t>Цена с НДС</w:t>
            </w:r>
          </w:p>
          <w:p w14:paraId="43D23CFB" w14:textId="77777777" w:rsidR="000E347D" w:rsidRDefault="00003AD7">
            <w:pPr>
              <w:widowControl w:val="0"/>
              <w:jc w:val="center"/>
            </w:pPr>
            <w:r>
              <w:rPr>
                <w:bCs/>
                <w:sz w:val="22"/>
                <w:szCs w:val="22"/>
              </w:rPr>
              <w:t xml:space="preserve">за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ед.изм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,</w:t>
            </w:r>
          </w:p>
          <w:p w14:paraId="737A3B74" w14:textId="77777777" w:rsidR="000E347D" w:rsidRDefault="00003AD7">
            <w:pPr>
              <w:widowControl w:val="0"/>
              <w:jc w:val="center"/>
            </w:pPr>
            <w:r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BBEA" w14:textId="77777777" w:rsidR="000E347D" w:rsidRDefault="00003AD7">
            <w:pPr>
              <w:widowControl w:val="0"/>
              <w:jc w:val="center"/>
            </w:pPr>
            <w:r>
              <w:rPr>
                <w:bCs/>
                <w:sz w:val="22"/>
                <w:szCs w:val="22"/>
              </w:rPr>
              <w:t>Сумма</w:t>
            </w:r>
          </w:p>
          <w:p w14:paraId="6200D3B3" w14:textId="77777777" w:rsidR="000E347D" w:rsidRDefault="00003AD7">
            <w:pPr>
              <w:widowControl w:val="0"/>
              <w:jc w:val="center"/>
            </w:pPr>
            <w:r>
              <w:rPr>
                <w:bCs/>
                <w:sz w:val="22"/>
                <w:szCs w:val="22"/>
              </w:rPr>
              <w:t>с учетом НДС руб.</w:t>
            </w:r>
          </w:p>
        </w:tc>
      </w:tr>
      <w:tr w:rsidR="000E347D" w14:paraId="7E124279" w14:textId="77777777">
        <w:trPr>
          <w:trHeight w:val="43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E238" w14:textId="77777777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5437" w14:textId="77777777" w:rsidR="000E347D" w:rsidRDefault="000E347D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7B99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9092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11C6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9F83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14:paraId="7D01B846" w14:textId="77777777">
        <w:trPr>
          <w:trHeight w:val="41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0CA7" w14:textId="77777777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1D56" w14:textId="77777777" w:rsidR="000E347D" w:rsidRDefault="000E347D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4EB2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F66E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A5CA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0954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14:paraId="1A54BDC8" w14:textId="77777777">
        <w:trPr>
          <w:trHeight w:val="41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50B0" w14:textId="77777777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4223" w14:textId="77777777" w:rsidR="000E347D" w:rsidRDefault="000E347D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F628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3446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2FCE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CB86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14:paraId="543808A1" w14:textId="77777777">
        <w:trPr>
          <w:trHeight w:val="42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5CED" w14:textId="77777777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BD94" w14:textId="77777777" w:rsidR="000E347D" w:rsidRDefault="000E347D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8334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0A5A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FBD6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EBC1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14:paraId="5EE20378" w14:textId="77777777">
        <w:trPr>
          <w:trHeight w:val="2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F2B3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7EF6" w14:textId="77777777" w:rsidR="000E347D" w:rsidRDefault="00003AD7">
            <w:pPr>
              <w:widowControl w:val="0"/>
              <w:snapToGrid w:val="0"/>
              <w:ind w:left="117"/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9D92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F421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8D34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B6FE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14:paraId="2BD09EBF" w14:textId="77777777">
        <w:trPr>
          <w:trHeight w:val="337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F13B" w14:textId="77777777" w:rsidR="000E347D" w:rsidRDefault="00003AD7">
            <w:pPr>
              <w:widowControl w:val="0"/>
              <w:snapToGrid w:val="0"/>
              <w:ind w:left="117"/>
            </w:pPr>
            <w:r>
              <w:rPr>
                <w:sz w:val="22"/>
                <w:szCs w:val="22"/>
              </w:rPr>
              <w:t>Условия перевозки</w:t>
            </w:r>
          </w:p>
        </w:tc>
        <w:tc>
          <w:tcPr>
            <w:tcW w:w="5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27B9" w14:textId="77777777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>Доставка (сборка, установка) за счёт ___________</w:t>
            </w:r>
          </w:p>
          <w:p w14:paraId="44CA9C07" w14:textId="77777777" w:rsidR="000E347D" w:rsidRDefault="000E347D">
            <w:pPr>
              <w:widowControl w:val="0"/>
            </w:pPr>
          </w:p>
        </w:tc>
      </w:tr>
      <w:tr w:rsidR="000E347D" w14:paraId="02925920" w14:textId="77777777">
        <w:trPr>
          <w:trHeight w:val="337"/>
        </w:trPr>
        <w:tc>
          <w:tcPr>
            <w:tcW w:w="3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D5EE" w14:textId="77777777" w:rsidR="000E347D" w:rsidRDefault="00003AD7">
            <w:pPr>
              <w:widowControl w:val="0"/>
              <w:snapToGrid w:val="0"/>
              <w:ind w:left="117"/>
            </w:pPr>
            <w:r>
              <w:rPr>
                <w:sz w:val="22"/>
                <w:szCs w:val="22"/>
              </w:rPr>
              <w:t xml:space="preserve">Порядок </w:t>
            </w:r>
            <w:proofErr w:type="gramStart"/>
            <w:r>
              <w:rPr>
                <w:sz w:val="22"/>
                <w:szCs w:val="22"/>
              </w:rPr>
              <w:t>оплаты  (</w:t>
            </w:r>
            <w:proofErr w:type="gramEnd"/>
            <w:r>
              <w:rPr>
                <w:sz w:val="22"/>
                <w:szCs w:val="22"/>
              </w:rPr>
              <w:t>форма оплаты, сроки)</w:t>
            </w:r>
          </w:p>
        </w:tc>
        <w:tc>
          <w:tcPr>
            <w:tcW w:w="5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15C7" w14:textId="77777777" w:rsidR="000E347D" w:rsidRDefault="000E347D">
            <w:pPr>
              <w:widowControl w:val="0"/>
              <w:jc w:val="both"/>
            </w:pPr>
          </w:p>
        </w:tc>
      </w:tr>
    </w:tbl>
    <w:p w14:paraId="4371CE68" w14:textId="77777777" w:rsidR="000E347D" w:rsidRDefault="000E347D">
      <w:pPr>
        <w:ind w:firstLine="708"/>
        <w:rPr>
          <w:sz w:val="22"/>
          <w:szCs w:val="22"/>
        </w:rPr>
      </w:pPr>
    </w:p>
    <w:p w14:paraId="000844F4" w14:textId="77777777" w:rsidR="000E347D" w:rsidRDefault="00003AD7">
      <w:pPr>
        <w:ind w:firstLine="708"/>
        <w:rPr>
          <w:sz w:val="22"/>
          <w:szCs w:val="22"/>
        </w:rPr>
      </w:pPr>
      <w:proofErr w:type="gramStart"/>
      <w:r>
        <w:rPr>
          <w:sz w:val="22"/>
          <w:szCs w:val="22"/>
        </w:rPr>
        <w:t>Предлагаемая  цена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договора  (лота)  составляет</w:t>
      </w:r>
      <w:proofErr w:type="gramEnd"/>
      <w:r>
        <w:rPr>
          <w:sz w:val="22"/>
          <w:szCs w:val="22"/>
        </w:rPr>
        <w:t>)_______________________________</w:t>
      </w:r>
    </w:p>
    <w:p w14:paraId="5849EE99" w14:textId="77777777" w:rsidR="000E347D" w:rsidRDefault="00003AD7">
      <w:pPr>
        <w:rPr>
          <w:sz w:val="22"/>
          <w:szCs w:val="22"/>
        </w:rPr>
      </w:pPr>
      <w:r>
        <w:rPr>
          <w:sz w:val="22"/>
          <w:szCs w:val="22"/>
        </w:rPr>
        <w:t xml:space="preserve">(_____________________________________________________________) рублей ____ копеек.        </w:t>
      </w:r>
    </w:p>
    <w:p w14:paraId="275358FF" w14:textId="77777777" w:rsidR="000E347D" w:rsidRDefault="00003AD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  <w:vertAlign w:val="superscript"/>
        </w:rPr>
        <w:t>(указать цену цифрами и прописью)</w:t>
      </w:r>
      <w:r>
        <w:rPr>
          <w:sz w:val="22"/>
          <w:szCs w:val="22"/>
          <w:vertAlign w:val="superscript"/>
        </w:rPr>
        <w:tab/>
      </w:r>
    </w:p>
    <w:p w14:paraId="438A07F4" w14:textId="77777777" w:rsidR="000E347D" w:rsidRDefault="000E347D">
      <w:pPr>
        <w:jc w:val="both"/>
        <w:rPr>
          <w:spacing w:val="-1"/>
          <w:sz w:val="22"/>
          <w:szCs w:val="22"/>
        </w:rPr>
      </w:pPr>
    </w:p>
    <w:p w14:paraId="215FE2E6" w14:textId="77777777" w:rsidR="000E347D" w:rsidRDefault="00003AD7">
      <w:pPr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4. Заявленная нами цена указана с учетом затрат на уплату налогов, сборов и других </w:t>
      </w:r>
      <w:r>
        <w:rPr>
          <w:sz w:val="22"/>
          <w:szCs w:val="22"/>
        </w:rPr>
        <w:t>обязательных платежей по поставляемой продукции</w:t>
      </w:r>
      <w:r>
        <w:rPr>
          <w:spacing w:val="-1"/>
          <w:sz w:val="22"/>
          <w:szCs w:val="22"/>
        </w:rPr>
        <w:t>.</w:t>
      </w:r>
    </w:p>
    <w:p w14:paraId="7690616D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</w:rPr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1BF68491" w14:textId="75BEB593" w:rsidR="000E347D" w:rsidRDefault="00003AD7">
      <w:pPr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lastRenderedPageBreak/>
        <w:t xml:space="preserve">6. В случае выбора нас Победителем </w:t>
      </w:r>
      <w:r>
        <w:rPr>
          <w:sz w:val="22"/>
          <w:szCs w:val="22"/>
        </w:rP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5B486CCA" w14:textId="77777777" w:rsidR="000E347D" w:rsidRDefault="000E347D">
      <w:pPr>
        <w:jc w:val="both"/>
        <w:rPr>
          <w:sz w:val="22"/>
          <w:szCs w:val="22"/>
          <w:lang w:eastAsia="en-US"/>
        </w:rPr>
      </w:pPr>
    </w:p>
    <w:p w14:paraId="0482717B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Приложение:</w:t>
      </w:r>
    </w:p>
    <w:p w14:paraId="1B4824F9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1. Документы, подтверждающие данные, на _____ л. в 1 экз.</w:t>
      </w:r>
    </w:p>
    <w:p w14:paraId="39BF1B28" w14:textId="77777777" w:rsidR="000E347D" w:rsidRDefault="00003AD7">
      <w:pPr>
        <w:rPr>
          <w:sz w:val="22"/>
          <w:szCs w:val="22"/>
        </w:rPr>
      </w:pPr>
      <w:r>
        <w:rPr>
          <w:sz w:val="22"/>
          <w:szCs w:val="22"/>
          <w:lang w:eastAsia="en-US"/>
        </w:rPr>
        <w:t>2. Спецификация на _____ л. в 1 экз.</w:t>
      </w:r>
    </w:p>
    <w:p w14:paraId="738197EF" w14:textId="77777777" w:rsidR="000E347D" w:rsidRDefault="00003AD7">
      <w:pPr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3. </w:t>
      </w:r>
      <w:r>
        <w:rPr>
          <w:i/>
          <w:sz w:val="22"/>
          <w:szCs w:val="22"/>
          <w:lang w:eastAsia="en-US"/>
        </w:rPr>
        <w:t>(Указать другие прилагаемые документы)</w:t>
      </w:r>
      <w:r>
        <w:rPr>
          <w:sz w:val="22"/>
          <w:szCs w:val="22"/>
          <w:lang w:eastAsia="en-US"/>
        </w:rPr>
        <w:t>.</w:t>
      </w:r>
    </w:p>
    <w:p w14:paraId="4DAE93D3" w14:textId="77777777" w:rsidR="000E347D" w:rsidRDefault="000E347D">
      <w:pPr>
        <w:jc w:val="both"/>
        <w:rPr>
          <w:sz w:val="22"/>
          <w:szCs w:val="22"/>
        </w:rPr>
      </w:pPr>
    </w:p>
    <w:p w14:paraId="3D69E3FD" w14:textId="77777777" w:rsidR="000E347D" w:rsidRDefault="00003AD7">
      <w:pPr>
        <w:rPr>
          <w:sz w:val="22"/>
          <w:szCs w:val="22"/>
        </w:rPr>
      </w:pPr>
      <w:r>
        <w:rPr>
          <w:sz w:val="22"/>
          <w:szCs w:val="22"/>
        </w:rPr>
        <w:t>Все копии заверены подписью руководителя и печатью предприятия.</w:t>
      </w:r>
    </w:p>
    <w:p w14:paraId="225C2EB0" w14:textId="77777777" w:rsidR="000E347D" w:rsidRDefault="00003AD7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Руководитель    </w:t>
      </w:r>
    </w:p>
    <w:p w14:paraId="4577DE3E" w14:textId="77777777" w:rsidR="000E347D" w:rsidRDefault="000E347D">
      <w:pPr>
        <w:tabs>
          <w:tab w:val="left" w:pos="709"/>
        </w:tabs>
        <w:jc w:val="both"/>
        <w:rPr>
          <w:sz w:val="22"/>
          <w:szCs w:val="22"/>
        </w:rPr>
      </w:pPr>
    </w:p>
    <w:p w14:paraId="2295D53B" w14:textId="77777777" w:rsidR="000E347D" w:rsidRDefault="000E347D">
      <w:pPr>
        <w:tabs>
          <w:tab w:val="left" w:pos="709"/>
        </w:tabs>
        <w:jc w:val="both"/>
        <w:rPr>
          <w:sz w:val="22"/>
          <w:szCs w:val="22"/>
        </w:rPr>
      </w:pPr>
    </w:p>
    <w:p w14:paraId="6921F0B4" w14:textId="77777777" w:rsidR="000E347D" w:rsidRDefault="000E347D">
      <w:pPr>
        <w:tabs>
          <w:tab w:val="left" w:pos="709"/>
        </w:tabs>
        <w:jc w:val="both"/>
        <w:rPr>
          <w:sz w:val="22"/>
          <w:szCs w:val="22"/>
        </w:rPr>
      </w:pPr>
    </w:p>
    <w:p w14:paraId="561C130A" w14:textId="77777777" w:rsidR="000E347D" w:rsidRDefault="000E347D">
      <w:pPr>
        <w:tabs>
          <w:tab w:val="left" w:pos="709"/>
        </w:tabs>
        <w:jc w:val="both"/>
        <w:rPr>
          <w:sz w:val="22"/>
          <w:szCs w:val="22"/>
        </w:rPr>
      </w:pPr>
    </w:p>
    <w:p w14:paraId="0E1344D2" w14:textId="77777777" w:rsidR="000E347D" w:rsidRDefault="000E347D">
      <w:pPr>
        <w:tabs>
          <w:tab w:val="left" w:pos="709"/>
        </w:tabs>
        <w:jc w:val="both"/>
        <w:rPr>
          <w:sz w:val="22"/>
          <w:szCs w:val="22"/>
        </w:rPr>
      </w:pPr>
    </w:p>
    <w:p w14:paraId="1443EC22" w14:textId="77777777" w:rsidR="000E347D" w:rsidRDefault="000E347D">
      <w:pPr>
        <w:tabs>
          <w:tab w:val="left" w:pos="709"/>
        </w:tabs>
        <w:jc w:val="both"/>
        <w:rPr>
          <w:sz w:val="22"/>
          <w:szCs w:val="22"/>
        </w:rPr>
      </w:pPr>
    </w:p>
    <w:p w14:paraId="0CC67E8A" w14:textId="77777777" w:rsidR="000E347D" w:rsidRDefault="000E347D">
      <w:pPr>
        <w:tabs>
          <w:tab w:val="left" w:pos="709"/>
        </w:tabs>
        <w:jc w:val="both"/>
        <w:rPr>
          <w:sz w:val="22"/>
          <w:szCs w:val="22"/>
        </w:rPr>
      </w:pPr>
    </w:p>
    <w:p w14:paraId="162BF233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6101D722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0D6677CC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5D812878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27D3667F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1E6B4A0D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6DBB323A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510F419C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4254C64D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754997D0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18A46F60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0AD30165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1CB3066A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65173985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6409BF01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1F31E8A1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5F38CEEF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1BA5C116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65AE9F24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35F131BA" w14:textId="77777777" w:rsidR="000E347D" w:rsidRDefault="000E347D">
      <w:pPr>
        <w:tabs>
          <w:tab w:val="left" w:pos="709"/>
        </w:tabs>
        <w:jc w:val="both"/>
        <w:rPr>
          <w:sz w:val="22"/>
          <w:szCs w:val="22"/>
        </w:rPr>
      </w:pPr>
    </w:p>
    <w:p w14:paraId="010D6BE4" w14:textId="77777777" w:rsidR="000E347D" w:rsidRDefault="000E347D">
      <w:pPr>
        <w:tabs>
          <w:tab w:val="left" w:pos="709"/>
        </w:tabs>
        <w:jc w:val="both"/>
        <w:rPr>
          <w:sz w:val="22"/>
          <w:szCs w:val="22"/>
        </w:rPr>
      </w:pPr>
    </w:p>
    <w:p w14:paraId="3FAD909C" w14:textId="77777777" w:rsidR="00CC7266" w:rsidRDefault="00CC7266">
      <w:pPr>
        <w:tabs>
          <w:tab w:val="left" w:pos="709"/>
        </w:tabs>
        <w:jc w:val="both"/>
        <w:rPr>
          <w:sz w:val="22"/>
          <w:szCs w:val="22"/>
        </w:rPr>
      </w:pPr>
    </w:p>
    <w:p w14:paraId="0A2BD2E8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0C0DFAF2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0E239E20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5230591D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21795CA2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79C27738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126959B2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7633B368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3851CE3A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734E4222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2C6B0F07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191205ED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5B93A1FA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7C550D0C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3FC004C0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72AA8400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425A3520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4C5ED060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57D96B3E" w14:textId="77777777" w:rsidR="002D3F29" w:rsidRDefault="002D3F29">
      <w:pPr>
        <w:tabs>
          <w:tab w:val="left" w:pos="709"/>
        </w:tabs>
        <w:jc w:val="both"/>
        <w:rPr>
          <w:sz w:val="22"/>
          <w:szCs w:val="22"/>
        </w:rPr>
      </w:pPr>
    </w:p>
    <w:p w14:paraId="04AA1755" w14:textId="77777777" w:rsidR="000E347D" w:rsidRDefault="000E347D">
      <w:pPr>
        <w:tabs>
          <w:tab w:val="left" w:pos="709"/>
        </w:tabs>
        <w:jc w:val="both"/>
        <w:rPr>
          <w:sz w:val="22"/>
          <w:szCs w:val="22"/>
        </w:rPr>
      </w:pPr>
    </w:p>
    <w:sectPr w:rsidR="000E347D">
      <w:headerReference w:type="default" r:id="rId8"/>
      <w:pgSz w:w="11906" w:h="16838"/>
      <w:pgMar w:top="766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087A3" w14:textId="77777777" w:rsidR="00721791" w:rsidRDefault="00721791">
      <w:r>
        <w:separator/>
      </w:r>
    </w:p>
  </w:endnote>
  <w:endnote w:type="continuationSeparator" w:id="0">
    <w:p w14:paraId="4B2FC447" w14:textId="77777777" w:rsidR="00721791" w:rsidRDefault="0072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BC1BE" w14:textId="77777777" w:rsidR="00721791" w:rsidRDefault="00721791">
      <w:r>
        <w:separator/>
      </w:r>
    </w:p>
  </w:footnote>
  <w:footnote w:type="continuationSeparator" w:id="0">
    <w:p w14:paraId="3AAFA155" w14:textId="77777777" w:rsidR="00721791" w:rsidRDefault="00721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3482318"/>
      <w:docPartObj>
        <w:docPartGallery w:val="Page Numbers (Top of Page)"/>
        <w:docPartUnique/>
      </w:docPartObj>
    </w:sdtPr>
    <w:sdtEndPr/>
    <w:sdtContent>
      <w:p w14:paraId="6A42089B" w14:textId="77777777" w:rsidR="000E347D" w:rsidRDefault="000E347D">
        <w:pPr>
          <w:pStyle w:val="af3"/>
          <w:jc w:val="right"/>
        </w:pPr>
      </w:p>
      <w:p w14:paraId="02510FEF" w14:textId="77777777" w:rsidR="000E347D" w:rsidRDefault="00003AD7">
        <w:pPr>
          <w:pStyle w:val="af3"/>
          <w:jc w:val="right"/>
        </w:pPr>
        <w: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73981"/>
    <w:multiLevelType w:val="multilevel"/>
    <w:tmpl w:val="6D04C576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1" w15:restartNumberingAfterBreak="0">
    <w:nsid w:val="19ED4C8D"/>
    <w:multiLevelType w:val="multilevel"/>
    <w:tmpl w:val="1DFC948A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1">
      <w:start w:val="6"/>
      <w:numFmt w:val="decimal"/>
      <w:lvlText w:val="%1.%2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263F6A49"/>
    <w:multiLevelType w:val="multilevel"/>
    <w:tmpl w:val="87DA39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6895375"/>
    <w:multiLevelType w:val="multilevel"/>
    <w:tmpl w:val="E5207CB0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0F53101"/>
    <w:multiLevelType w:val="multilevel"/>
    <w:tmpl w:val="684ED32E"/>
    <w:lvl w:ilvl="0">
      <w:start w:val="1"/>
      <w:numFmt w:val="decimal"/>
      <w:pStyle w:val="1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  <w:sz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6106C35"/>
    <w:multiLevelType w:val="multilevel"/>
    <w:tmpl w:val="D1F2C9EE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6" w15:restartNumberingAfterBreak="0">
    <w:nsid w:val="672A729D"/>
    <w:multiLevelType w:val="multilevel"/>
    <w:tmpl w:val="57A27530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5" w:hanging="1800"/>
      </w:pPr>
      <w:rPr>
        <w:rFonts w:hint="default"/>
      </w:rPr>
    </w:lvl>
  </w:abstractNum>
  <w:num w:numId="1" w16cid:durableId="1308827668">
    <w:abstractNumId w:val="4"/>
  </w:num>
  <w:num w:numId="2" w16cid:durableId="2130197094">
    <w:abstractNumId w:val="3"/>
  </w:num>
  <w:num w:numId="3" w16cid:durableId="1379359752">
    <w:abstractNumId w:val="5"/>
  </w:num>
  <w:num w:numId="4" w16cid:durableId="1040781016">
    <w:abstractNumId w:val="0"/>
  </w:num>
  <w:num w:numId="5" w16cid:durableId="2026008733">
    <w:abstractNumId w:val="2"/>
  </w:num>
  <w:num w:numId="6" w16cid:durableId="604534676">
    <w:abstractNumId w:val="1"/>
  </w:num>
  <w:num w:numId="7" w16cid:durableId="15840996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12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47D"/>
    <w:rsid w:val="00003AD7"/>
    <w:rsid w:val="000303CB"/>
    <w:rsid w:val="00054E46"/>
    <w:rsid w:val="00060E46"/>
    <w:rsid w:val="00075B11"/>
    <w:rsid w:val="00080768"/>
    <w:rsid w:val="0008726D"/>
    <w:rsid w:val="00092243"/>
    <w:rsid w:val="00097901"/>
    <w:rsid w:val="000A5920"/>
    <w:rsid w:val="000B67BC"/>
    <w:rsid w:val="000C0EFC"/>
    <w:rsid w:val="000D5BA2"/>
    <w:rsid w:val="000E156C"/>
    <w:rsid w:val="000E263E"/>
    <w:rsid w:val="000E347D"/>
    <w:rsid w:val="000F125C"/>
    <w:rsid w:val="000F2874"/>
    <w:rsid w:val="000F2B71"/>
    <w:rsid w:val="000F52AE"/>
    <w:rsid w:val="0010645F"/>
    <w:rsid w:val="001568CA"/>
    <w:rsid w:val="00164CEC"/>
    <w:rsid w:val="001743A3"/>
    <w:rsid w:val="001768B7"/>
    <w:rsid w:val="00176A09"/>
    <w:rsid w:val="00176B5D"/>
    <w:rsid w:val="00190F05"/>
    <w:rsid w:val="001971B1"/>
    <w:rsid w:val="001A3C66"/>
    <w:rsid w:val="001A7BBB"/>
    <w:rsid w:val="001B0D59"/>
    <w:rsid w:val="001F0257"/>
    <w:rsid w:val="00223EEC"/>
    <w:rsid w:val="002245B2"/>
    <w:rsid w:val="0022582B"/>
    <w:rsid w:val="00251018"/>
    <w:rsid w:val="00257E89"/>
    <w:rsid w:val="002744F9"/>
    <w:rsid w:val="00284048"/>
    <w:rsid w:val="00297202"/>
    <w:rsid w:val="00297C45"/>
    <w:rsid w:val="002A08FF"/>
    <w:rsid w:val="002A3EE0"/>
    <w:rsid w:val="002B0593"/>
    <w:rsid w:val="002B52B5"/>
    <w:rsid w:val="002D2777"/>
    <w:rsid w:val="002D3F29"/>
    <w:rsid w:val="002D7A48"/>
    <w:rsid w:val="002E6B26"/>
    <w:rsid w:val="00301AEB"/>
    <w:rsid w:val="00312A74"/>
    <w:rsid w:val="00312E79"/>
    <w:rsid w:val="00315228"/>
    <w:rsid w:val="00325E85"/>
    <w:rsid w:val="0034102E"/>
    <w:rsid w:val="003420A4"/>
    <w:rsid w:val="00361384"/>
    <w:rsid w:val="00381626"/>
    <w:rsid w:val="003A6FA6"/>
    <w:rsid w:val="003B0FFA"/>
    <w:rsid w:val="003E3B23"/>
    <w:rsid w:val="003E492A"/>
    <w:rsid w:val="003E5F3B"/>
    <w:rsid w:val="003E689A"/>
    <w:rsid w:val="003F6DE3"/>
    <w:rsid w:val="00414375"/>
    <w:rsid w:val="00426FCB"/>
    <w:rsid w:val="00495F7A"/>
    <w:rsid w:val="004D00CE"/>
    <w:rsid w:val="004D3704"/>
    <w:rsid w:val="004E4E9C"/>
    <w:rsid w:val="004F2084"/>
    <w:rsid w:val="005139D0"/>
    <w:rsid w:val="00533316"/>
    <w:rsid w:val="00567917"/>
    <w:rsid w:val="00571F5A"/>
    <w:rsid w:val="00584725"/>
    <w:rsid w:val="00586BA7"/>
    <w:rsid w:val="00592718"/>
    <w:rsid w:val="005C0B45"/>
    <w:rsid w:val="005D19AF"/>
    <w:rsid w:val="00604204"/>
    <w:rsid w:val="0062329C"/>
    <w:rsid w:val="006323A5"/>
    <w:rsid w:val="00637562"/>
    <w:rsid w:val="00637729"/>
    <w:rsid w:val="006449B8"/>
    <w:rsid w:val="006668D5"/>
    <w:rsid w:val="00672683"/>
    <w:rsid w:val="0068579F"/>
    <w:rsid w:val="006857DE"/>
    <w:rsid w:val="006911FE"/>
    <w:rsid w:val="006A108A"/>
    <w:rsid w:val="006D49E5"/>
    <w:rsid w:val="006E0B38"/>
    <w:rsid w:val="006E1F11"/>
    <w:rsid w:val="006E5B2A"/>
    <w:rsid w:val="006E6478"/>
    <w:rsid w:val="006F2A9E"/>
    <w:rsid w:val="00704678"/>
    <w:rsid w:val="00706774"/>
    <w:rsid w:val="007215DA"/>
    <w:rsid w:val="00721791"/>
    <w:rsid w:val="00735B4B"/>
    <w:rsid w:val="007513E3"/>
    <w:rsid w:val="0075243C"/>
    <w:rsid w:val="00786186"/>
    <w:rsid w:val="007870CD"/>
    <w:rsid w:val="00787139"/>
    <w:rsid w:val="007973DE"/>
    <w:rsid w:val="00797E28"/>
    <w:rsid w:val="007B1B34"/>
    <w:rsid w:val="007C0478"/>
    <w:rsid w:val="007C61FD"/>
    <w:rsid w:val="008241E0"/>
    <w:rsid w:val="00826CDA"/>
    <w:rsid w:val="00834776"/>
    <w:rsid w:val="00852075"/>
    <w:rsid w:val="00875403"/>
    <w:rsid w:val="0088130E"/>
    <w:rsid w:val="00885BB3"/>
    <w:rsid w:val="00892CC0"/>
    <w:rsid w:val="0089522A"/>
    <w:rsid w:val="008D6AB6"/>
    <w:rsid w:val="008E2BED"/>
    <w:rsid w:val="008F138A"/>
    <w:rsid w:val="0090065C"/>
    <w:rsid w:val="0090498C"/>
    <w:rsid w:val="009173CB"/>
    <w:rsid w:val="00930E0F"/>
    <w:rsid w:val="00937FEB"/>
    <w:rsid w:val="00950E7E"/>
    <w:rsid w:val="00964433"/>
    <w:rsid w:val="0097307F"/>
    <w:rsid w:val="00986253"/>
    <w:rsid w:val="009937E7"/>
    <w:rsid w:val="009E1434"/>
    <w:rsid w:val="009E48FD"/>
    <w:rsid w:val="009E4953"/>
    <w:rsid w:val="009F7853"/>
    <w:rsid w:val="00A03D42"/>
    <w:rsid w:val="00A07087"/>
    <w:rsid w:val="00A24695"/>
    <w:rsid w:val="00A4145A"/>
    <w:rsid w:val="00A41D36"/>
    <w:rsid w:val="00A43E7D"/>
    <w:rsid w:val="00A47DA0"/>
    <w:rsid w:val="00A60EC4"/>
    <w:rsid w:val="00A76B9B"/>
    <w:rsid w:val="00AA615F"/>
    <w:rsid w:val="00AB7242"/>
    <w:rsid w:val="00AB7FC4"/>
    <w:rsid w:val="00AC7C00"/>
    <w:rsid w:val="00AE1934"/>
    <w:rsid w:val="00AE362F"/>
    <w:rsid w:val="00AF02E7"/>
    <w:rsid w:val="00AF0DC0"/>
    <w:rsid w:val="00AF2648"/>
    <w:rsid w:val="00B003A7"/>
    <w:rsid w:val="00B00849"/>
    <w:rsid w:val="00B00894"/>
    <w:rsid w:val="00B06607"/>
    <w:rsid w:val="00B121DB"/>
    <w:rsid w:val="00B1462C"/>
    <w:rsid w:val="00B151F0"/>
    <w:rsid w:val="00B15E61"/>
    <w:rsid w:val="00B300AC"/>
    <w:rsid w:val="00B453EB"/>
    <w:rsid w:val="00B60A3F"/>
    <w:rsid w:val="00B7179D"/>
    <w:rsid w:val="00B71833"/>
    <w:rsid w:val="00B86A3D"/>
    <w:rsid w:val="00B97669"/>
    <w:rsid w:val="00BB2807"/>
    <w:rsid w:val="00BC045A"/>
    <w:rsid w:val="00BC3187"/>
    <w:rsid w:val="00BC6EFA"/>
    <w:rsid w:val="00BC7197"/>
    <w:rsid w:val="00BE54F8"/>
    <w:rsid w:val="00BF5DAC"/>
    <w:rsid w:val="00BF78E6"/>
    <w:rsid w:val="00C13CB5"/>
    <w:rsid w:val="00C14E36"/>
    <w:rsid w:val="00C26EFD"/>
    <w:rsid w:val="00C40583"/>
    <w:rsid w:val="00C55E9F"/>
    <w:rsid w:val="00C71866"/>
    <w:rsid w:val="00C82D0B"/>
    <w:rsid w:val="00C82E9E"/>
    <w:rsid w:val="00C8763B"/>
    <w:rsid w:val="00C95F04"/>
    <w:rsid w:val="00CA2DB0"/>
    <w:rsid w:val="00CA7D9F"/>
    <w:rsid w:val="00CB4253"/>
    <w:rsid w:val="00CC04E9"/>
    <w:rsid w:val="00CC7266"/>
    <w:rsid w:val="00CD4E51"/>
    <w:rsid w:val="00CE299A"/>
    <w:rsid w:val="00CF498D"/>
    <w:rsid w:val="00D02620"/>
    <w:rsid w:val="00D032AF"/>
    <w:rsid w:val="00D060CE"/>
    <w:rsid w:val="00D25699"/>
    <w:rsid w:val="00D335B5"/>
    <w:rsid w:val="00D36622"/>
    <w:rsid w:val="00D56AEA"/>
    <w:rsid w:val="00D6055F"/>
    <w:rsid w:val="00D8338A"/>
    <w:rsid w:val="00DA2794"/>
    <w:rsid w:val="00DC0C60"/>
    <w:rsid w:val="00DC1E95"/>
    <w:rsid w:val="00DC2EE9"/>
    <w:rsid w:val="00DE51A1"/>
    <w:rsid w:val="00DF394C"/>
    <w:rsid w:val="00DF63F7"/>
    <w:rsid w:val="00E01558"/>
    <w:rsid w:val="00E01F91"/>
    <w:rsid w:val="00E05644"/>
    <w:rsid w:val="00E16303"/>
    <w:rsid w:val="00E375C5"/>
    <w:rsid w:val="00E82F0C"/>
    <w:rsid w:val="00E82F3F"/>
    <w:rsid w:val="00E86F8E"/>
    <w:rsid w:val="00EB7BD8"/>
    <w:rsid w:val="00EE7A81"/>
    <w:rsid w:val="00EF47B1"/>
    <w:rsid w:val="00EF6719"/>
    <w:rsid w:val="00F14C63"/>
    <w:rsid w:val="00F30071"/>
    <w:rsid w:val="00F46E80"/>
    <w:rsid w:val="00F57553"/>
    <w:rsid w:val="00F90FAE"/>
    <w:rsid w:val="00FA398F"/>
    <w:rsid w:val="00FB1197"/>
    <w:rsid w:val="00FC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F60570"/>
  <w15:docId w15:val="{2EAC6BAF-1149-4EC4-B7CE-2A91A29E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52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0B52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D2744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27443"/>
    <w:rPr>
      <w:rFonts w:cs="Times New Roman"/>
      <w:vertAlign w:val="superscript"/>
    </w:rPr>
  </w:style>
  <w:style w:type="character" w:customStyle="1" w:styleId="-">
    <w:name w:val="Интернет-ссылка"/>
    <w:rsid w:val="003774DB"/>
    <w:rPr>
      <w:color w:val="000080"/>
      <w:u w:val="single"/>
    </w:rPr>
  </w:style>
  <w:style w:type="character" w:customStyle="1" w:styleId="Bodytext">
    <w:name w:val="Body text_"/>
    <w:link w:val="10"/>
    <w:qFormat/>
    <w:rsid w:val="00B35E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qFormat/>
    <w:rsid w:val="00B35E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Знак"/>
    <w:basedOn w:val="a0"/>
    <w:qFormat/>
    <w:rsid w:val="00B35E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0"/>
    <w:uiPriority w:val="99"/>
    <w:qFormat/>
    <w:rsid w:val="00B35EBE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ps">
    <w:name w:val="hps"/>
    <w:basedOn w:val="a0"/>
    <w:qFormat/>
    <w:rsid w:val="00B35EBE"/>
  </w:style>
  <w:style w:type="character" w:customStyle="1" w:styleId="a6">
    <w:name w:val="Текст выноски Знак"/>
    <w:basedOn w:val="a0"/>
    <w:uiPriority w:val="99"/>
    <w:semiHidden/>
    <w:qFormat/>
    <w:rsid w:val="007A37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8A0A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85CBD"/>
  </w:style>
  <w:style w:type="character" w:customStyle="1" w:styleId="a8">
    <w:name w:val="Нижний колонтитул Знак"/>
    <w:basedOn w:val="a0"/>
    <w:uiPriority w:val="99"/>
    <w:qFormat/>
    <w:rsid w:val="00985CBD"/>
  </w:style>
  <w:style w:type="character" w:customStyle="1" w:styleId="apple-converted-space">
    <w:name w:val="apple-converted-space"/>
    <w:basedOn w:val="a0"/>
    <w:qFormat/>
    <w:rsid w:val="00265F5D"/>
  </w:style>
  <w:style w:type="character" w:customStyle="1" w:styleId="10">
    <w:name w:val="Заголовок 1 Знак"/>
    <w:basedOn w:val="a0"/>
    <w:link w:val="Bodytext"/>
    <w:qFormat/>
    <w:rsid w:val="000B52BF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qFormat/>
    <w:rsid w:val="000B52BF"/>
    <w:rPr>
      <w:rFonts w:ascii="Arial" w:eastAsia="Times New Roman" w:hAnsi="Arial" w:cs="Arial"/>
      <w:b/>
      <w:bCs/>
      <w:sz w:val="24"/>
      <w:szCs w:val="26"/>
      <w:lang w:eastAsia="zh-CN"/>
    </w:rPr>
  </w:style>
  <w:style w:type="character" w:customStyle="1" w:styleId="WW8Num2z0">
    <w:name w:val="WW8Num2z0"/>
    <w:qFormat/>
    <w:rPr>
      <w:b/>
      <w:bCs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B35EBE"/>
    <w:pPr>
      <w:jc w:val="both"/>
    </w:pPr>
    <w:rPr>
      <w:sz w:val="20"/>
      <w:szCs w:val="20"/>
      <w:lang w:val="x-none" w:eastAsia="x-none"/>
    </w:rPr>
  </w:style>
  <w:style w:type="paragraph" w:styleId="ab">
    <w:name w:val="List"/>
    <w:basedOn w:val="aa"/>
    <w:rsid w:val="003774DB"/>
    <w:pPr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val="ru-RU" w:eastAsia="en-US"/>
    </w:rPr>
  </w:style>
  <w:style w:type="paragraph" w:styleId="ac">
    <w:name w:val="caption"/>
    <w:basedOn w:val="a"/>
    <w:qFormat/>
    <w:rsid w:val="003774DB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styleId="ad">
    <w:name w:val="index heading"/>
    <w:basedOn w:val="a"/>
    <w:qFormat/>
    <w:rsid w:val="003774DB"/>
    <w:pPr>
      <w:suppressLineNumbers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newncpi">
    <w:name w:val="newncpi"/>
    <w:basedOn w:val="a"/>
    <w:qFormat/>
    <w:rsid w:val="00D27443"/>
    <w:pPr>
      <w:ind w:firstLine="567"/>
      <w:jc w:val="both"/>
    </w:pPr>
  </w:style>
  <w:style w:type="paragraph" w:customStyle="1" w:styleId="ConsPlusNonformat">
    <w:name w:val="ConsPlusNonformat"/>
    <w:uiPriority w:val="99"/>
    <w:qFormat/>
    <w:rsid w:val="00D27443"/>
    <w:rPr>
      <w:rFonts w:ascii="Courier New" w:eastAsia="Times New Roman" w:hAnsi="Courier New" w:cs="Courier New"/>
      <w:sz w:val="20"/>
      <w:szCs w:val="20"/>
    </w:rPr>
  </w:style>
  <w:style w:type="paragraph" w:styleId="ae">
    <w:name w:val="footnote text"/>
    <w:basedOn w:val="a"/>
    <w:uiPriority w:val="99"/>
    <w:semiHidden/>
    <w:unhideWhenUsed/>
    <w:rsid w:val="00D27443"/>
    <w:pPr>
      <w:ind w:firstLine="709"/>
      <w:jc w:val="both"/>
    </w:pPr>
    <w:rPr>
      <w:sz w:val="20"/>
      <w:szCs w:val="20"/>
      <w:lang w:val="x-none" w:eastAsia="en-US"/>
    </w:rPr>
  </w:style>
  <w:style w:type="paragraph" w:customStyle="1" w:styleId="11">
    <w:name w:val="Основной текст1"/>
    <w:basedOn w:val="a"/>
    <w:qFormat/>
    <w:rsid w:val="00B35EBE"/>
    <w:pPr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qFormat/>
    <w:rsid w:val="00B35EBE"/>
    <w:pPr>
      <w:shd w:val="clear" w:color="auto" w:fill="FFFFFF"/>
      <w:spacing w:line="274" w:lineRule="exact"/>
      <w:ind w:firstLine="720"/>
      <w:jc w:val="both"/>
    </w:pPr>
    <w:rPr>
      <w:lang w:eastAsia="en-US"/>
    </w:rPr>
  </w:style>
  <w:style w:type="paragraph" w:styleId="HTML0">
    <w:name w:val="HTML Preformatted"/>
    <w:basedOn w:val="a"/>
    <w:uiPriority w:val="99"/>
    <w:qFormat/>
    <w:rsid w:val="00B3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paragraph" w:styleId="af">
    <w:name w:val="Balloon Text"/>
    <w:basedOn w:val="a"/>
    <w:uiPriority w:val="99"/>
    <w:semiHidden/>
    <w:unhideWhenUsed/>
    <w:qFormat/>
    <w:rsid w:val="007A37D1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qFormat/>
    <w:rsid w:val="00670FC5"/>
    <w:pPr>
      <w:ind w:firstLine="567"/>
      <w:jc w:val="both"/>
    </w:pPr>
  </w:style>
  <w:style w:type="paragraph" w:styleId="af0">
    <w:name w:val="List Paragraph"/>
    <w:basedOn w:val="a"/>
    <w:link w:val="af1"/>
    <w:uiPriority w:val="34"/>
    <w:qFormat/>
    <w:rsid w:val="00245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8A0A27"/>
    <w:pPr>
      <w:spacing w:after="120" w:line="480" w:lineRule="auto"/>
      <w:ind w:left="283"/>
    </w:p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foot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F5D"/>
    <w:pPr>
      <w:widowControl w:val="0"/>
      <w:spacing w:before="104"/>
      <w:ind w:left="162"/>
    </w:pPr>
    <w:rPr>
      <w:rFonts w:ascii="Calibri" w:eastAsia="Calibri" w:hAnsi="Calibri" w:cs="Calibri"/>
      <w:sz w:val="22"/>
      <w:szCs w:val="22"/>
      <w:lang w:bidi="ru-RU"/>
    </w:rPr>
  </w:style>
  <w:style w:type="paragraph" w:styleId="af5">
    <w:name w:val="Normal (Web)"/>
    <w:basedOn w:val="a"/>
    <w:uiPriority w:val="99"/>
    <w:unhideWhenUsed/>
    <w:qFormat/>
    <w:rsid w:val="000E7E8D"/>
    <w:pPr>
      <w:spacing w:beforeAutospacing="1" w:afterAutospacing="1"/>
    </w:pPr>
  </w:style>
  <w:style w:type="paragraph" w:customStyle="1" w:styleId="Default">
    <w:name w:val="Default"/>
    <w:uiPriority w:val="99"/>
    <w:qFormat/>
    <w:rsid w:val="009A4D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C613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6">
    <w:name w:val="Содержимое таблицы"/>
    <w:basedOn w:val="a"/>
    <w:qFormat/>
    <w:rsid w:val="003774DB"/>
    <w:pPr>
      <w:suppressLineNumbers/>
      <w:textAlignment w:val="baseline"/>
    </w:pPr>
    <w:rPr>
      <w:kern w:val="2"/>
      <w:lang w:eastAsia="zh-CN"/>
    </w:rPr>
  </w:style>
  <w:style w:type="paragraph" w:customStyle="1" w:styleId="12">
    <w:name w:val="Заголовок1"/>
    <w:basedOn w:val="a"/>
    <w:next w:val="aa"/>
    <w:qFormat/>
    <w:rsid w:val="003774DB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3774DB"/>
    <w:pPr>
      <w:ind w:left="240" w:hanging="240"/>
    </w:pPr>
  </w:style>
  <w:style w:type="paragraph" w:customStyle="1" w:styleId="af7">
    <w:name w:val="Заголовок таблицы"/>
    <w:basedOn w:val="af6"/>
    <w:qFormat/>
    <w:rsid w:val="003774DB"/>
    <w:pPr>
      <w:widowControl w:val="0"/>
      <w:spacing w:after="160" w:line="259" w:lineRule="auto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ConsNonformat">
    <w:name w:val="ConsNonformat"/>
    <w:qFormat/>
    <w:rsid w:val="000B52BF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8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qFormat/>
    <w:pPr>
      <w:spacing w:after="120" w:line="480" w:lineRule="auto"/>
    </w:pPr>
    <w:rPr>
      <w:lang w:val="x-none"/>
    </w:rPr>
  </w:style>
  <w:style w:type="numbering" w:customStyle="1" w:styleId="WW8Num2">
    <w:name w:val="WW8Num2"/>
    <w:qFormat/>
  </w:style>
  <w:style w:type="table" w:styleId="af9">
    <w:name w:val="Table Grid"/>
    <w:basedOn w:val="a1"/>
    <w:uiPriority w:val="39"/>
    <w:rsid w:val="00FC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571F5A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71F5A"/>
    <w:rPr>
      <w:color w:val="605E5C"/>
      <w:shd w:val="clear" w:color="auto" w:fill="E1DFDD"/>
    </w:rPr>
  </w:style>
  <w:style w:type="character" w:customStyle="1" w:styleId="af1">
    <w:name w:val="Абзац списка Знак"/>
    <w:link w:val="af0"/>
    <w:uiPriority w:val="34"/>
    <w:locked/>
    <w:rsid w:val="00301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BCF1C-8690-4260-A04E-CD3AFE41D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4891</TotalTime>
  <Pages>14</Pages>
  <Words>3253</Words>
  <Characters>18546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Ирина Митрошина</cp:lastModifiedBy>
  <cp:revision>160</cp:revision>
  <cp:lastPrinted>2025-12-17T14:07:00Z</cp:lastPrinted>
  <dcterms:created xsi:type="dcterms:W3CDTF">2022-02-09T06:04:00Z</dcterms:created>
  <dcterms:modified xsi:type="dcterms:W3CDTF">2025-12-22T12:21:00Z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