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BD" w:rsidRPr="003374AD" w:rsidRDefault="009C51BD" w:rsidP="009C51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ru-RU"/>
        </w:rPr>
        <w:t>ОБРАЗЕЦ</w:t>
      </w:r>
    </w:p>
    <w:p w:rsidR="009C51BD" w:rsidRPr="003374AD" w:rsidRDefault="009C51BD" w:rsidP="009C51BD">
      <w:pPr>
        <w:keepNext/>
        <w:suppressAutoHyphens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Договор </w:t>
      </w: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  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1BD" w:rsidRPr="003374AD" w:rsidRDefault="009C51BD" w:rsidP="009C51BD">
      <w:pPr>
        <w:keepNext/>
        <w:suppressAutoHyphens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56828072"/>
      <w:bookmarkStart w:id="1" w:name="_Hlk188001376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End w:id="0"/>
      <w:bookmarkEnd w:id="1"/>
    </w:p>
    <w:p w:rsidR="009C51BD" w:rsidRPr="003374AD" w:rsidRDefault="009C51BD" w:rsidP="009C51B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М.О. 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Туапсинский, </w:t>
      </w:r>
      <w:proofErr w:type="spellStart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п.Майский</w:t>
      </w:r>
      <w:proofErr w:type="spellEnd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</w:t>
      </w:r>
      <w:proofErr w:type="gramStart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»_______ 2026г.</w:t>
      </w:r>
    </w:p>
    <w:p w:rsidR="009C51BD" w:rsidRPr="003374AD" w:rsidRDefault="009C51BD" w:rsidP="009C51B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Государственное учреждение санаторий «Белая Русь» Управления делами Президента Республики Беларусь, именуемое в дальнейшем «Заказчик», в лице директора </w:t>
      </w:r>
      <w:proofErr w:type="spellStart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Северина</w:t>
      </w:r>
      <w:proofErr w:type="spellEnd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 </w:t>
      </w:r>
      <w:proofErr w:type="gramStart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Михайловича,  действующего</w:t>
      </w:r>
      <w:proofErr w:type="gramEnd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Устава, с одной стороны, и ____________________, именуемое в дальнейшем «Исполнитель», в лице директора  действующей на основании _________, с другой стороны, совместно именуемые «Стороны», на основании протокола закупки № _____заключили настоящий договор о нижеследующем.</w:t>
      </w:r>
    </w:p>
    <w:p w:rsidR="009C51BD" w:rsidRPr="003374AD" w:rsidRDefault="009C51BD" w:rsidP="009C51B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widowControl w:val="0"/>
        <w:numPr>
          <w:ilvl w:val="3"/>
          <w:numId w:val="2"/>
        </w:numPr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74AD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:rsidR="009C51BD" w:rsidRPr="003374AD" w:rsidRDefault="009C51BD" w:rsidP="009C51BD">
      <w:pPr>
        <w:widowControl w:val="0"/>
        <w:numPr>
          <w:ilvl w:val="1"/>
          <w:numId w:val="3"/>
        </w:numPr>
        <w:suppressAutoHyphens w:val="0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обязуется произвести все необходимые виды работ по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изготовлению и монтажу двух теневых тентовых конструкций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пляжа ГУ санаторий «Белая Русь» в объеме, установленном в Техническом задании Приложение №1, которое является неотъемлемой частью настоящего договора, Заказчик обязуется принять и оплатить выполненные работы на условиях, определенных настоящим договором. </w:t>
      </w:r>
    </w:p>
    <w:p w:rsidR="009C51BD" w:rsidRPr="003374AD" w:rsidRDefault="009C51BD" w:rsidP="009C51BD">
      <w:pPr>
        <w:tabs>
          <w:tab w:val="left" w:pos="426"/>
          <w:tab w:val="left" w:pos="113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1.2. 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Существенными условиями Договора являются:</w:t>
      </w:r>
    </w:p>
    <w:p w:rsidR="009C51BD" w:rsidRPr="003374AD" w:rsidRDefault="009C51BD" w:rsidP="009C51BD">
      <w:pPr>
        <w:widowControl w:val="0"/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 договора;</w:t>
      </w:r>
    </w:p>
    <w:p w:rsidR="009C51BD" w:rsidRPr="003374AD" w:rsidRDefault="009C51BD" w:rsidP="009C51BD">
      <w:pPr>
        <w:widowControl w:val="0"/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работ;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 поставки, монтажа;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выполняемых работ;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цена. </w:t>
      </w:r>
    </w:p>
    <w:p w:rsidR="009C51BD" w:rsidRPr="003374AD" w:rsidRDefault="009C51BD" w:rsidP="009C51BD">
      <w:pPr>
        <w:keepNext/>
        <w:suppressAutoHyphens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1.3. Исполнитель обязуется произвести доставку материалов для выполнения работ и произвести работы по монтажу теневых конструкций по адресу: Краснодарский </w:t>
      </w:r>
      <w:proofErr w:type="gramStart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край, </w:t>
      </w:r>
      <w:r w:rsidR="0008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08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М.О. 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Туапсинский, </w:t>
      </w:r>
      <w:proofErr w:type="spellStart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п.Майский</w:t>
      </w:r>
      <w:proofErr w:type="spellEnd"/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Заказчик обязуется принять и оплатить выполненные работы.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2.Стоимость договора и порядок оплаты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Общая стоимость настоящего Договора составляет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рублей. 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Стоимость договора, в том числе все цены и расценки, предусмотренные условиями настоящего Договора, являются твердыми, фиксированными и не подлежат изменению в сторону увеличения в течение всего срока действия настоящего Договора.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Стоимость работ по настоящему договору установлена Техническим заданием (Приложение №1 к договору) и включает в себя компенсацию всех издержек 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Исполнителя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затраты на материалы и иные расходы, которые понесет, либо может понести 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Исполнитель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исполнением Договора, и не подлежат дополнительной оплате и возмещению.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случае если, в ходе выполнения предусмотренных настоящим договором работ возникнет необходимость уменьшения объемов и/или выяснится их нецелесообразность, стоимость работ по договору подлежит изменению в сторону уменьшения путем заключения дополнительного соглашения к настоящему договору.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Покупатель осуществляет предоплату работ в размере 50% от стоимости, остальные 50% после подписания акта выполненных работ.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Оплата выполненных работ Заказчиком производится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10 рабочих дней с даты подписания Сторонами акта приемки выполненных работ,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перечисления денежных средств на расчетный счет 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 Обязательства по оплате работ Заказчиком считаются исполненными с момента списания денежных средств с его расчетного счета.</w:t>
      </w:r>
    </w:p>
    <w:p w:rsidR="009C51BD" w:rsidRPr="003374AD" w:rsidRDefault="009C51BD" w:rsidP="009C51B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0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Требования к технической документации и качеству</w:t>
      </w:r>
    </w:p>
    <w:p w:rsidR="009C51BD" w:rsidRPr="003374AD" w:rsidRDefault="009C51BD" w:rsidP="009C51BD">
      <w:pPr>
        <w:tabs>
          <w:tab w:val="left" w:pos="426"/>
          <w:tab w:val="left" w:pos="993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Качество Работ должно соответствовать ТУ, ГОСТам и другим действующим нормативным документам на каждый вид Работ. </w:t>
      </w:r>
    </w:p>
    <w:p w:rsidR="009C51BD" w:rsidRPr="003374AD" w:rsidRDefault="009C51BD" w:rsidP="009C51BD">
      <w:pPr>
        <w:widowControl w:val="0"/>
        <w:numPr>
          <w:ilvl w:val="1"/>
          <w:numId w:val="4"/>
        </w:numPr>
        <w:tabs>
          <w:tab w:val="left" w:pos="426"/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обязуется представить заверенные копии требуемых на данные материалы сертификатов качества и иных документов.</w:t>
      </w:r>
    </w:p>
    <w:p w:rsidR="009C51BD" w:rsidRPr="003374AD" w:rsidRDefault="009C51BD" w:rsidP="009C51BD">
      <w:pPr>
        <w:widowControl w:val="0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дает гарантию на произведенные Работы и несет ответственность по устранению всех скрытых недостатков в течение 2 (двух) лет с момента подписания Акта приемки выполненных работ. 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4. Условия изготовления и монтажа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4.1. Срок изготовления, поставки, монтажа и иных работ, составляет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50 рабочих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дней с момента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подписания договора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4.2. Поставка материалов на Объект Заказчика осуществляется силами и средствами Исполнителя.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4.3. Погрузка и разгрузка материалов для работ осуществляется силами и за счет средств Исполнителя, в том числе и на Объекте. 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4.4. Право собственности и риски случайной гибели или повреждения переходят от Исполнителя к Заказчику с момента подписания Сторонами акта выполненных работ.  С этого момента к Заказчику переход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ят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риски утраты и повреждения результата работ.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4.5.  Исполнитель в соответствии с условиями настоящего Договора своими силами и средствами обязан выполнить работы по монтажу, в соответствии с Техническим заданием, требованиями строительных норм и правил.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Исполнитель обязан выполнить все работы, предусмотренные условиями настоящего Договора качественно, в объеме и сроки, предусмотренные настоящим договором и приложениями к нему и сдать работы Заказчику в установленный срок в состоянии, готовом и обеспечивающим его нормальную эксплуатацию.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4.7. Исполнитель обязан обеспечить производство работ и их качество в полном соответствии с нормами и правилами, действующими на территории РФ по состоянию на момент выполнения работ, в связи с чем, назначает ответственное лицо, в том числе и за исполнением техники безопасности на объекте. 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Исполнитель обязан назначить (приказом) ответственное лицо по обеспечению в ходе выполнения на Объекте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Исполнитель обязан известить Заказчика и до получения от него указаний приостановить работы при обнаружении обстоятельств, угрожающих сохранности или прочности выполняемых работ, либо создающих невозможность завершения работ в установленный срок. При этом сроки выполнения работ отодвигаются соразмерно срокам вынужденной приостановки работ.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4.10. Прием выполненных работ осуществляется после выполнения сторонами всех обязательств, предусмотренных настоящим договором, и оформляется Актом приемки выполненных работ или универсальным передаточным документом, который подписывается обеими сторонами.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4.11. При наличии замечаний Заказчика, переданных Исполнителю в форме мотивированного отказа, Исполнитель в течение 10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рабочих дней c момента составления Сторонами акта выявленных недостатков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устраняет все выявленные недостатки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если иной срок не согласован Сторонами.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4.12. В случае отказа Исполнителя от устранения недостатков, Заказчик вправе устранить недостатки своими силами, либо силами третьих лиц, с возмещением за счет Исполнителя своих расходов, связанных с устранением недостатков. Исполнитель обязан возместить указанные Заказчиком убытки в полном объеме в течение 10 (десяти) дней с момента получения письменного требования.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4.13. В случаях, когда работы выполнены Исполнителем с отступлениями от настоящего договора, ухудшившими результат работы, или с иными недостатками, препятствующими использованию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результатов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работ по назначению, Заказчик вправе по своему выбору: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потребовать от Исполнителя безвозмездного устранения недостатков в разумный срок.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потребовать от Исполнителя соразмерного уменьшения установленной за работу цены.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устранить недостатки своими силами или привлечь для их устранения третье лицо с</w:t>
      </w:r>
    </w:p>
    <w:p w:rsidR="009C51B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отнесением расходов на устранение недостатков на Подрядчика.</w:t>
      </w: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C51BD" w:rsidRPr="003374AD" w:rsidRDefault="009C51BD" w:rsidP="009C51B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В случае просрочки платежа Заказчик уплачивает </w:t>
      </w:r>
      <w:r w:rsidRPr="003374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Исполнителю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пеню в размере 0,1% (ноль целых одна десятая процента) за каждый день от стоимости договора.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случае нарушения продолжительности сроков исполнения работ, предусмотренных Техническим заданием (Приложение №1 настоящего Договора)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4.1 договора, в том числе сроков устранения недостатков выполненных работ, исполнитель уплачив</w:t>
      </w:r>
      <w:r w:rsidR="0008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Заказчику пеню в размере 0,5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(ноль</w:t>
      </w:r>
      <w:r w:rsidR="0008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целых </w:t>
      </w:r>
      <w:r w:rsidR="0008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десятых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 общей стоимости договора за каждый день просрочки.</w:t>
      </w:r>
    </w:p>
    <w:p w:rsidR="009C51BD" w:rsidRPr="003374AD" w:rsidRDefault="009C51BD" w:rsidP="009C51BD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отказ от устранения дефектов, отступлений от условий договора, либо каких-либо недостатков, как в период проведения работ, так и в течение гарантийного срока, Исполнитель уплачивает Заказчику штраф в размере 20 % от суммы договора.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Исполнитель несет ответственность за качество материалов, используемых для изготовления и монтажа ограждения балконов из стекла, за качество самих конструкций, а также за качество выполненных работ, в виде возмещения убытков, понесенных Заказчиком, в полном объеме в сумме, предъявленной Заказчиком, 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упущенной выгоды. Убытки возмещаются Исполнителем Заказчику сверх пени.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погашения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санкций, предусмотренных условиями настоящего договора. Заказчик вправе произвести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удержание суммы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денежных средств,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перечислению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оплаты за выполненные работы по договору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Уплата пени, а также возмещение убытков не освобождает Исполнителя от исполнения обязательств.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За ущерб, причиненный Исполнителем третьему лицу в процессе выполнения работ, отвечает Исполнитель, если не докажет, что ущерб был причинен вследствие обстоятельств, за которые отвечает Заказчик. </w:t>
      </w: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709"/>
          <w:tab w:val="left" w:pos="1276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Обстоятельства непреодолимой силы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Если Сторона не направит или несвоевременно направит извещение согласно п. 6.1 Договора, то она обязана возместить другой Стороне понесенные убытки.</w:t>
      </w:r>
    </w:p>
    <w:p w:rsidR="009C51BD" w:rsidRPr="003374AD" w:rsidRDefault="009C51BD" w:rsidP="009C51BD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9C51BD" w:rsidRPr="003374AD" w:rsidRDefault="009C51BD" w:rsidP="009C51BD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9C51BD" w:rsidRPr="003374AD" w:rsidRDefault="009C51BD" w:rsidP="009C51BD">
      <w:pPr>
        <w:tabs>
          <w:tab w:val="left" w:pos="0"/>
          <w:tab w:val="left" w:pos="90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Порядок изменения и расторжения договора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Изменение договора возможно по соглашению Сторон путем заключения дополнительных соглашений, подписанных сторонами и скрепленных печатями Сторон.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Расторжение настоящего договора возможно в соответствии с действующим законодательством Российской Федерации.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Заказчик вправе в одностороннем внесудебном порядке расторгнуть Договор без возмещения Исполнителю убытков, обусловленных прекращением договорных отношений до момента окончательной поставки металлоконструкций в случаях: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Исполнитель произвел работы с существенными недостатками или ненадлежащим образом исполняет другие обязательства по Договору.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недостатки не были устранены Исполнителем в указанные в договоре сроки, либо являются существенными и неустранимыми.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систематического (два и более раза) нарушения Исполнителем условий договора;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Исполнитель нарушает сроки исполнения обязательств, предусмотренных условиями настоящего Договора.</w:t>
      </w:r>
    </w:p>
    <w:p w:rsidR="009C51BD" w:rsidRPr="003374A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 случаях, предусмотренных п. 7.3. Договора, Заказчик направляет Исполнителю письменное уведомление, Договор считается расторгнутым с момента получения соответствующего уведомления Исполнителем, но в любом случае не позднее 10 рабочих дней с момента его отправления заказным письмом по адресу Исполнителя, указанному в реквизитах Договора.</w:t>
      </w:r>
    </w:p>
    <w:p w:rsidR="009C51BD" w:rsidRDefault="009C51BD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Исполнитель не вправе требовать от Заказчика ни при каких обстоятельствах возмещения ему стоимости оставшегося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изготовления ограждения.</w:t>
      </w:r>
    </w:p>
    <w:p w:rsidR="00075A37" w:rsidRPr="003374AD" w:rsidRDefault="00075A37" w:rsidP="009C51BD">
      <w:pPr>
        <w:tabs>
          <w:tab w:val="left" w:pos="0"/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widowControl w:val="0"/>
        <w:numPr>
          <w:ilvl w:val="0"/>
          <w:numId w:val="6"/>
        </w:numPr>
        <w:tabs>
          <w:tab w:val="left" w:pos="1276"/>
          <w:tab w:val="left" w:pos="2268"/>
        </w:tabs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374AD">
        <w:rPr>
          <w:rFonts w:ascii="Times New Roman" w:eastAsia="Calibri" w:hAnsi="Times New Roman" w:cs="Times New Roman"/>
          <w:b/>
          <w:sz w:val="24"/>
          <w:szCs w:val="24"/>
        </w:rPr>
        <w:t xml:space="preserve">  Разрешение споров</w:t>
      </w:r>
    </w:p>
    <w:p w:rsidR="009C51BD" w:rsidRPr="003374AD" w:rsidRDefault="009C51BD" w:rsidP="009C51BD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   По настоящему Договору Стороны предусматривают обязательный досудебный порядок урегулирования споров.</w:t>
      </w:r>
    </w:p>
    <w:p w:rsidR="009C51BD" w:rsidRPr="003374AD" w:rsidRDefault="009C51BD" w:rsidP="009C51BD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Споры по настоящему Договору между Сторонами, которые не удалось урегулировать в досудебном порядке, подлежат рассмотрению в Арбитражном суде Краснодарского края.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9. Заключительные положения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Договор вступает в силу с момента подписания и действует до полного исполнения Сторонами, взятых на себя обязательств.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Любые изменения и дополнения к настоящему Договору действительны при условии, если они совершены по взаимному соглас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Сторон, в письменной форме, подписаны надлежаще уполномоченными на то представителями Сторон и скреплены печатями.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Договор и все документы по Договору, переданные обеими сторонами факсимильной связью либо по электронной почте через сеть «Интернет», имеют равную юридическую силу с оригиналами. Стороны обязуются предоставить оригиналы документов, переданных факсимильной связью либо по электронной почте в течение 10 (десяти) рабочих дней с момента передачи.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При изменении реквизитов, места нахождения Сторон и (или) обслуживающего банка Сторон, и иных существенных изменений Стороны обязаны в трехдневный срок </w:t>
      </w: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письменно уведомить о данных изменениях друг друга. Сторона, не исполнившая условия настоящего пункта, несет все риски, связанные с исполнением настоящего Договора 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 Настоящий Договор составлен в двух подлинных экземплярах, имеющих равную юридическую силу, по одному экземпляру для каждой Стороны.</w:t>
      </w: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1BD" w:rsidRPr="003374AD" w:rsidRDefault="009C51BD" w:rsidP="009C51BD">
      <w:pPr>
        <w:tabs>
          <w:tab w:val="left" w:pos="709"/>
          <w:tab w:val="left" w:pos="141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 Реквизиты и подписи сторон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5535"/>
      </w:tblGrid>
      <w:tr w:rsidR="009C51BD" w:rsidRPr="003374AD" w:rsidTr="004837F7">
        <w:trPr>
          <w:trHeight w:val="3903"/>
        </w:trPr>
        <w:tc>
          <w:tcPr>
            <w:tcW w:w="4530" w:type="dxa"/>
          </w:tcPr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35" w:type="dxa"/>
          </w:tcPr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санаторий «Белая Русь»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352832, Краснодарский край,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район, п. Майский,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proofErr w:type="gramStart"/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2355008500,  КПП</w:t>
            </w:r>
            <w:proofErr w:type="gramEnd"/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235501001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1022304916259, belrus17@mail.ru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 40703810947870000197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30101810400000000700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«Южный»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«БАНК УРАЛСИБ»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 040349700</w:t>
            </w:r>
            <w:proofErr w:type="gramEnd"/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 (86167) 69-1-70</w:t>
            </w:r>
          </w:p>
          <w:p w:rsidR="009C51BD" w:rsidRPr="003374AD" w:rsidRDefault="000D6294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9C51BD" w:rsidRPr="003374A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belrus17@mail.ru</w:t>
              </w:r>
            </w:hyperlink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  <w:proofErr w:type="spellStart"/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Северин</w:t>
            </w:r>
            <w:proofErr w:type="spellEnd"/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:rsidR="009C51BD" w:rsidRPr="003374AD" w:rsidRDefault="009C51BD" w:rsidP="004837F7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</w:p>
        </w:tc>
      </w:tr>
    </w:tbl>
    <w:p w:rsidR="009C51BD" w:rsidRPr="003374AD" w:rsidRDefault="009C51BD" w:rsidP="009C51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74AD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C51BD" w:rsidRPr="003374AD" w:rsidRDefault="009C51BD" w:rsidP="009C51BD">
      <w:pPr>
        <w:keepNext/>
        <w:widowControl w:val="0"/>
        <w:spacing w:before="240" w:after="120" w:line="240" w:lineRule="auto"/>
        <w:ind w:left="284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374AD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Приложение к </w:t>
      </w:r>
      <w:r>
        <w:rPr>
          <w:rFonts w:ascii="Times New Roman" w:eastAsia="MS Mincho" w:hAnsi="Times New Roman" w:cs="Times New Roman"/>
          <w:bCs/>
          <w:sz w:val="24"/>
          <w:szCs w:val="24"/>
        </w:rPr>
        <w:t>договору</w:t>
      </w:r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СОГЛАШЕНИЕ №_____</w:t>
      </w:r>
    </w:p>
    <w:p w:rsidR="009C51BD" w:rsidRPr="003374AD" w:rsidRDefault="009C51BD" w:rsidP="009C51B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0D6294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М.О.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Туапсинский</w:t>
      </w:r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п.Майский</w:t>
      </w:r>
      <w:proofErr w:type="spellEnd"/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«_____»_________________202</w:t>
      </w:r>
      <w:r w:rsidR="009C51B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C51BD"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санаторий «Белая Русь», именуемое в дальнейшем «Сторона 1», в лице </w:t>
      </w:r>
      <w:r w:rsidRPr="00337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директора </w:t>
      </w:r>
      <w:proofErr w:type="spellStart"/>
      <w:r w:rsidRPr="00337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Северина</w:t>
      </w:r>
      <w:proofErr w:type="spellEnd"/>
      <w:r w:rsidRPr="00337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Сергея Михайловича, действующего на основании </w:t>
      </w:r>
      <w:proofErr w:type="gramStart"/>
      <w:r w:rsidRPr="00337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Устава</w:t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ru-RU"/>
        </w:rPr>
        <w:t>,  с</w:t>
      </w:r>
      <w:proofErr w:type="gramEnd"/>
      <w:r w:rsidRPr="00337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стороны и </w:t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именуем__ в дальнейшем "Сторона 2", в лице _____________________________________ действующего на основании ______________________________, с другой стороны, совместно именуемые "Стороны",  заключили настоящее соглашение о нижеследующем: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заключением договора №______ от _______________________________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3374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(предмет договора)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каждая из сторон, получающая от другой стороны информацию, отнесенную  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2. Для целей заключенного Соглашения  термин «Конфиденциальная информация» означает документированную информацию, в том числе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 РФ, зафиксированную на материальном носителе, доступ к которой  ограничивается в соответствии с законодательством РФ и в отношении которой приняты меры по охране ее конфиденциальности.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3.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положений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</w:t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6. 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4AD">
        <w:rPr>
          <w:rFonts w:ascii="Times New Roman" w:eastAsia="Calibri" w:hAnsi="Times New Roman" w:cs="Times New Roman"/>
          <w:sz w:val="24"/>
          <w:szCs w:val="24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4AD">
        <w:rPr>
          <w:rFonts w:ascii="Times New Roman" w:eastAsia="Calibri" w:hAnsi="Times New Roman" w:cs="Times New Roman"/>
          <w:sz w:val="24"/>
          <w:szCs w:val="24"/>
        </w:rPr>
        <w:t>8. Соглашение составлено в двух экземплярах по одному для каждой из Сторон.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Calibri" w:hAnsi="Times New Roman" w:cs="Times New Roman"/>
          <w:sz w:val="24"/>
          <w:szCs w:val="24"/>
        </w:rPr>
        <w:t>9. Реквизиты и подписи Сторон: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 - 1</w:t>
      </w:r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zh-CN"/>
        </w:rPr>
        <w:t>ГУ санаторий «Белая Русь», 352832, Краснодарский край, Туапсинский район, п. Майский,</w:t>
      </w:r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2355008500, КПП 235501001, ОГРН 1022304916259, </w:t>
      </w:r>
      <w:proofErr w:type="spellStart"/>
      <w:r w:rsidRPr="003374A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belrus</w:t>
      </w:r>
      <w:proofErr w:type="spellEnd"/>
      <w:r w:rsidRPr="003374AD">
        <w:rPr>
          <w:rFonts w:ascii="Times New Roman" w:eastAsia="Times New Roman" w:hAnsi="Times New Roman" w:cs="Times New Roman"/>
          <w:sz w:val="24"/>
          <w:szCs w:val="24"/>
          <w:lang w:eastAsia="zh-CN"/>
        </w:rPr>
        <w:t>17@</w:t>
      </w:r>
      <w:r w:rsidRPr="003374A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mail</w:t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3374A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zh-CN"/>
        </w:rPr>
        <w:t>Р/с 40703810947870000197, К/с 30101810400000000700</w:t>
      </w:r>
    </w:p>
    <w:p w:rsidR="009C51BD" w:rsidRPr="003374AD" w:rsidRDefault="009C51BD" w:rsidP="009C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zh-CN"/>
        </w:rPr>
        <w:t>Филиал «Южный», ПАО «БАНК УРАЛСИБ», БИК 040349700, Тел.: (86167) 69-1-70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С.М. </w:t>
      </w:r>
      <w:proofErr w:type="spellStart"/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Северин</w:t>
      </w:r>
      <w:proofErr w:type="spellEnd"/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Сторона -2 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</w:t>
      </w: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BD" w:rsidRPr="003374AD" w:rsidRDefault="009C51BD" w:rsidP="009C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74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</w:t>
      </w:r>
    </w:p>
    <w:p w:rsidR="000035EA" w:rsidRDefault="000035EA"/>
    <w:sectPr w:rsidR="0000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F5A22"/>
    <w:multiLevelType w:val="multilevel"/>
    <w:tmpl w:val="3B8CB5E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1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71427"/>
    <w:multiLevelType w:val="multilevel"/>
    <w:tmpl w:val="B6044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5F44"/>
    <w:multiLevelType w:val="multilevel"/>
    <w:tmpl w:val="F2AC5508"/>
    <w:lvl w:ilvl="0">
      <w:start w:val="8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4482" w:hanging="360"/>
      </w:pPr>
    </w:lvl>
    <w:lvl w:ilvl="2">
      <w:start w:val="1"/>
      <w:numFmt w:val="lowerRoman"/>
      <w:lvlText w:val="%3."/>
      <w:lvlJc w:val="right"/>
      <w:pPr>
        <w:ind w:left="5202" w:hanging="180"/>
      </w:pPr>
    </w:lvl>
    <w:lvl w:ilvl="3">
      <w:start w:val="1"/>
      <w:numFmt w:val="decimal"/>
      <w:lvlText w:val="%4."/>
      <w:lvlJc w:val="left"/>
      <w:pPr>
        <w:ind w:left="5922" w:hanging="360"/>
      </w:pPr>
    </w:lvl>
    <w:lvl w:ilvl="4">
      <w:start w:val="1"/>
      <w:numFmt w:val="lowerLetter"/>
      <w:lvlText w:val="%5."/>
      <w:lvlJc w:val="left"/>
      <w:pPr>
        <w:ind w:left="6642" w:hanging="360"/>
      </w:pPr>
    </w:lvl>
    <w:lvl w:ilvl="5">
      <w:start w:val="1"/>
      <w:numFmt w:val="lowerRoman"/>
      <w:lvlText w:val="%6."/>
      <w:lvlJc w:val="right"/>
      <w:pPr>
        <w:ind w:left="7362" w:hanging="180"/>
      </w:pPr>
    </w:lvl>
    <w:lvl w:ilvl="6">
      <w:start w:val="1"/>
      <w:numFmt w:val="decimal"/>
      <w:lvlText w:val="%7."/>
      <w:lvlJc w:val="left"/>
      <w:pPr>
        <w:ind w:left="8082" w:hanging="360"/>
      </w:pPr>
    </w:lvl>
    <w:lvl w:ilvl="7">
      <w:start w:val="1"/>
      <w:numFmt w:val="lowerLetter"/>
      <w:lvlText w:val="%8."/>
      <w:lvlJc w:val="left"/>
      <w:pPr>
        <w:ind w:left="8802" w:hanging="360"/>
      </w:pPr>
    </w:lvl>
    <w:lvl w:ilvl="8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7C3C5344"/>
    <w:multiLevelType w:val="multilevel"/>
    <w:tmpl w:val="3B3617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5" w15:restartNumberingAfterBreak="0">
    <w:nsid w:val="7C43733A"/>
    <w:multiLevelType w:val="multilevel"/>
    <w:tmpl w:val="A4283A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2D"/>
    <w:rsid w:val="000035EA"/>
    <w:rsid w:val="00075A37"/>
    <w:rsid w:val="00087C8B"/>
    <w:rsid w:val="000D6294"/>
    <w:rsid w:val="009C51BD"/>
    <w:rsid w:val="00C5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1EB0"/>
  <w15:chartTrackingRefBased/>
  <w15:docId w15:val="{4019F58B-9874-4848-8692-45BC4EEC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B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rus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2771</Words>
  <Characters>15800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Сотрудник</dc:creator>
  <cp:keywords/>
  <dc:description/>
  <cp:lastModifiedBy>Новый Сотрудник</cp:lastModifiedBy>
  <cp:revision>5</cp:revision>
  <dcterms:created xsi:type="dcterms:W3CDTF">2026-02-16T12:35:00Z</dcterms:created>
  <dcterms:modified xsi:type="dcterms:W3CDTF">2026-02-16T12:39:00Z</dcterms:modified>
</cp:coreProperties>
</file>