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86B1" w14:textId="77777777" w:rsidR="00FB48D7" w:rsidRDefault="00000000">
      <w:pPr>
        <w:pStyle w:val="Standard"/>
        <w:ind w:left="5664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УТВЕРЖДЕНО</w:t>
      </w:r>
    </w:p>
    <w:p w14:paraId="4472FD5C" w14:textId="77777777" w:rsidR="00FB48D7" w:rsidRDefault="00C05362">
      <w:pPr>
        <w:pStyle w:val="Standard"/>
        <w:ind w:left="566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И.о. д</w:t>
      </w:r>
      <w:r w:rsidR="00000000">
        <w:rPr>
          <w:rFonts w:ascii="Times New Roman" w:hAnsi="Times New Roman" w:cs="Times New Roman"/>
          <w:lang w:eastAsia="en-US"/>
        </w:rPr>
        <w:t>иректор</w:t>
      </w:r>
      <w:r>
        <w:rPr>
          <w:rFonts w:ascii="Times New Roman" w:hAnsi="Times New Roman" w:cs="Times New Roman"/>
          <w:lang w:eastAsia="en-US"/>
        </w:rPr>
        <w:t>а</w:t>
      </w:r>
    </w:p>
    <w:p w14:paraId="0A6E80BA" w14:textId="77777777" w:rsidR="00FB48D7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ГУ санаторий «Белая Русь»</w:t>
      </w:r>
    </w:p>
    <w:p w14:paraId="4C4D0BED" w14:textId="77777777" w:rsidR="00FB48D7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</w:t>
      </w:r>
      <w:proofErr w:type="spellStart"/>
      <w:r w:rsidR="00C05362">
        <w:rPr>
          <w:rFonts w:ascii="Times New Roman" w:hAnsi="Times New Roman" w:cs="Times New Roman"/>
          <w:lang w:eastAsia="en-US"/>
        </w:rPr>
        <w:t>П.А.Железняков</w:t>
      </w:r>
      <w:proofErr w:type="spellEnd"/>
    </w:p>
    <w:p w14:paraId="42CF7151" w14:textId="77777777" w:rsidR="00FB48D7" w:rsidRDefault="00000000">
      <w:pPr>
        <w:pStyle w:val="Standard"/>
        <w:ind w:left="5664"/>
        <w:rPr>
          <w:rFonts w:hint="eastAsia"/>
        </w:rPr>
      </w:pPr>
      <w:r>
        <w:rPr>
          <w:rFonts w:ascii="Times New Roman" w:hAnsi="Times New Roman" w:cs="Times New Roman"/>
          <w:lang w:eastAsia="en-US"/>
        </w:rPr>
        <w:t>«1</w:t>
      </w:r>
      <w:r w:rsidR="00C05362">
        <w:rPr>
          <w:rFonts w:ascii="Times New Roman" w:hAnsi="Times New Roman" w:cs="Times New Roman"/>
          <w:lang w:eastAsia="en-US"/>
        </w:rPr>
        <w:t>6</w:t>
      </w:r>
      <w:r>
        <w:rPr>
          <w:rFonts w:ascii="Times New Roman" w:hAnsi="Times New Roman" w:cs="Times New Roman"/>
          <w:lang w:eastAsia="en-US"/>
        </w:rPr>
        <w:t xml:space="preserve">» </w:t>
      </w:r>
      <w:r w:rsidR="00C05362">
        <w:rPr>
          <w:rFonts w:ascii="Times New Roman" w:hAnsi="Times New Roman" w:cs="Times New Roman"/>
          <w:lang w:eastAsia="en-US"/>
        </w:rPr>
        <w:t>июня</w:t>
      </w:r>
      <w:r>
        <w:rPr>
          <w:rFonts w:ascii="Times New Roman" w:hAnsi="Times New Roman" w:cs="Times New Roman"/>
          <w:lang w:eastAsia="en-US"/>
        </w:rPr>
        <w:t xml:space="preserve"> 2026 год</w:t>
      </w:r>
    </w:p>
    <w:p w14:paraId="2B3B11AF" w14:textId="77777777" w:rsidR="00FB48D7" w:rsidRDefault="00FB48D7">
      <w:pPr>
        <w:pStyle w:val="Standard"/>
        <w:jc w:val="center"/>
        <w:rPr>
          <w:rFonts w:ascii="Times New Roman" w:hAnsi="Times New Roman" w:cs="Times New Roman"/>
          <w:lang w:eastAsia="en-US"/>
        </w:rPr>
      </w:pPr>
    </w:p>
    <w:p w14:paraId="14223793" w14:textId="77777777" w:rsidR="00FB48D7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14:paraId="7FBAC370" w14:textId="77777777" w:rsidR="00FB48D7" w:rsidRDefault="00000000"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на поставку масло сливочного, сметаны, молока, кефира и другой кисломолочной продукции</w:t>
      </w:r>
    </w:p>
    <w:p w14:paraId="3AE89301" w14:textId="77777777" w:rsidR="00FB48D7" w:rsidRDefault="00FB48D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/>
        </w:rPr>
      </w:pPr>
    </w:p>
    <w:p w14:paraId="075C55D3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1</w:t>
      </w:r>
      <w:r>
        <w:rPr>
          <w:color w:val="000000"/>
        </w:rPr>
        <w:t>.  Предмет закупки: Поставка продуктов питания (далее – Товар).</w:t>
      </w:r>
    </w:p>
    <w:p w14:paraId="7C552590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2.  Наименование товара: согласно Спецификации (Приложение №1).</w:t>
      </w:r>
    </w:p>
    <w:p w14:paraId="698F0211" w14:textId="77777777" w:rsidR="00FB48D7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 xml:space="preserve">3.  Место поставки: Краснодарский край, М.О. Туапсинский, </w:t>
      </w:r>
      <w:proofErr w:type="spellStart"/>
      <w:r>
        <w:rPr>
          <w:color w:val="000000"/>
        </w:rPr>
        <w:t>п.Майский</w:t>
      </w:r>
      <w:proofErr w:type="spellEnd"/>
      <w:r>
        <w:rPr>
          <w:color w:val="000000"/>
        </w:rPr>
        <w:t>, ул.Центральная,14</w:t>
      </w:r>
    </w:p>
    <w:p w14:paraId="2E4F30A6" w14:textId="77777777" w:rsidR="00FB48D7" w:rsidRDefault="00000000">
      <w:pPr>
        <w:numPr>
          <w:ilvl w:val="3"/>
          <w:numId w:val="9"/>
        </w:numPr>
        <w:jc w:val="both"/>
        <w:textAlignment w:val="auto"/>
        <w:rPr>
          <w:rFonts w:hint="eastAsia"/>
        </w:rPr>
      </w:pPr>
      <w:r>
        <w:rPr>
          <w:color w:val="000000"/>
        </w:rPr>
        <w:t>4. Срок поставки</w:t>
      </w:r>
      <w:r>
        <w:t xml:space="preserve">: товар должен быть поставлен в полном объеме в течение 3 (трех) календарного дня с момента получения Поставщиком заявки на поставку партии товара. Срок действия договора до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="00C05362">
        <w:rPr>
          <w:rFonts w:ascii="Times New Roman" w:eastAsia="Times New Roman" w:hAnsi="Times New Roman" w:cs="Times New Roman"/>
          <w:kern w:val="0"/>
          <w:lang w:eastAsia="ru-RU" w:bidi="ar-SA"/>
        </w:rPr>
        <w:t>7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C05362">
        <w:rPr>
          <w:rFonts w:ascii="Times New Roman" w:eastAsia="Times New Roman" w:hAnsi="Times New Roman" w:cs="Times New Roman"/>
          <w:kern w:val="0"/>
          <w:lang w:eastAsia="ru-RU" w:bidi="ar-SA"/>
        </w:rPr>
        <w:t>октября</w:t>
      </w:r>
      <w:r>
        <w:t xml:space="preserve"> 2026 года.</w:t>
      </w:r>
    </w:p>
    <w:p w14:paraId="2F0A2E6A" w14:textId="77777777" w:rsidR="00FB48D7" w:rsidRDefault="00000000">
      <w:pPr>
        <w:widowControl w:val="0"/>
        <w:jc w:val="both"/>
        <w:rPr>
          <w:rFonts w:hint="eastAsia"/>
        </w:rPr>
      </w:pPr>
      <w:r>
        <w:t xml:space="preserve">5. </w:t>
      </w:r>
      <w:r>
        <w:rPr>
          <w:rFonts w:ascii="Times New Roman" w:hAnsi="Times New Roman" w:cs="Times New Roman"/>
        </w:rPr>
        <w:t>Покупатель обязуется производить оплату каждой партии товара в течение 14 (четырнадцати) рабочих дней со дня фактического получения товара.</w:t>
      </w:r>
    </w:p>
    <w:p w14:paraId="34A377BE" w14:textId="77777777" w:rsidR="00FB48D7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</w:rPr>
      </w:pPr>
      <w:r>
        <w:t>6. Требования к поставке товара:</w:t>
      </w:r>
    </w:p>
    <w:p w14:paraId="7E3588B0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6.1 Поставщик должен обеспечить за свой счет, своими силами и средствами поставку Товара.</w:t>
      </w:r>
    </w:p>
    <w:p w14:paraId="66C9D1E1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6.2 Поставляемый Товар должен соответствовать требованиям, установленным Спецификации.</w:t>
      </w:r>
    </w:p>
    <w:p w14:paraId="67858E03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6.3 Товар должен отгружаться в упаковке, соответствующей характеру поставляемого Товара. Тара и упаковка должна обеспечивать сохранность продуктов при транспортировке, хранении на весь период хранения продуктов. Упаковка и маркировка должны соответствовать нормативным и техническим документам. Этикетка (маркировочный ярлык) с указанием наименования продукта, объема, даты выработки и упаковки, пищевой ценности, условий хранения, состав, срока годности, наименования и местонахождения изготовителя.</w:t>
      </w:r>
    </w:p>
    <w:p w14:paraId="09A5EACD" w14:textId="77777777" w:rsidR="00FB48D7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6.4   Поставка Товара осуществляется в следующем порядке и сроки:</w:t>
      </w:r>
    </w:p>
    <w:p w14:paraId="3D2D688E" w14:textId="77777777" w:rsidR="00FB48D7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-  Для приобретения товара Покупатель направляет Заказчику заявку на поставку партии товара по электронной почте, с запросом о подтверждении доставки и прочтения.</w:t>
      </w:r>
    </w:p>
    <w:p w14:paraId="1210DE44" w14:textId="77777777" w:rsidR="00FB48D7" w:rsidRDefault="00000000">
      <w:pPr>
        <w:numPr>
          <w:ilvl w:val="3"/>
          <w:numId w:val="11"/>
        </w:numPr>
        <w:jc w:val="both"/>
        <w:textAlignment w:val="auto"/>
        <w:rPr>
          <w:rFonts w:hint="eastAsia"/>
        </w:rPr>
      </w:pPr>
      <w:r>
        <w:t>-  Товар должен быть поставлен в полном объеме в течение 3 (трех) календарных дней с момента получения Поставщиком заявки на поставку партии товара.</w:t>
      </w:r>
    </w:p>
    <w:p w14:paraId="2C2B7F8A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Поставка товара осуществляется путем доставки. При этом обязанность Поставщика по передаче товара считается исполненной в момент сдачи товара Заказчику.</w:t>
      </w:r>
    </w:p>
    <w:p w14:paraId="1BC8AAC0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Погрузочно-разгрузочные работы в процессе сдачи товара производятся силами и за счет Поставщика.</w:t>
      </w:r>
    </w:p>
    <w:p w14:paraId="7C4B4483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7.  Организация доставки товара:</w:t>
      </w:r>
    </w:p>
    <w:p w14:paraId="6E9061B4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Поставщик принимает на себя обязательство организовать доставку товара до склада Заказчика.</w:t>
      </w:r>
    </w:p>
    <w:p w14:paraId="34012A02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Товар должен быть доставлен на склад Покупателя, расположенный по адресу: Краснодарский край, М.О. Туапсинский, п. Майский, ул. Централья,14, ГУ санаторий «Белая Русь»</w:t>
      </w:r>
    </w:p>
    <w:p w14:paraId="2BB54CB2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Право собственности на товар, а также риск его случайной гибели и случайного повреждения переходят к Покупателю в момент передачи товара Покупателю.</w:t>
      </w:r>
    </w:p>
    <w:p w14:paraId="654C0474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-  Приемку поставленного Товара, проверку количества, качества, ассортимента осуществляет уполномоченный представитель Заказчика непосредственно в момент приемки продукции от поставщика.</w:t>
      </w:r>
    </w:p>
    <w:p w14:paraId="3053D465" w14:textId="77777777" w:rsidR="00FB48D7" w:rsidRDefault="00000000">
      <w:pPr>
        <w:pStyle w:val="Standard"/>
        <w:tabs>
          <w:tab w:val="left" w:pos="709"/>
        </w:tabs>
        <w:jc w:val="both"/>
        <w:rPr>
          <w:rFonts w:hint="eastAsia"/>
        </w:rPr>
      </w:pPr>
      <w:r>
        <w:t xml:space="preserve">8. </w:t>
      </w:r>
      <w:r>
        <w:rPr>
          <w:color w:val="000000"/>
          <w:shd w:val="clear" w:color="auto" w:fill="FFFFFF"/>
        </w:rPr>
        <w:t>Требования по качеству и комплектности товара:</w:t>
      </w:r>
      <w:r>
        <w:rPr>
          <w:rStyle w:val="apple-converted-space"/>
          <w:color w:val="000000"/>
          <w:shd w:val="clear" w:color="auto" w:fill="FFFFFF"/>
        </w:rPr>
        <w:t> </w:t>
      </w:r>
    </w:p>
    <w:p w14:paraId="1B080301" w14:textId="77777777" w:rsidR="00FB48D7" w:rsidRDefault="00000000">
      <w:pPr>
        <w:pStyle w:val="Standard"/>
        <w:tabs>
          <w:tab w:val="left" w:pos="709"/>
        </w:tabs>
        <w:ind w:firstLine="142"/>
        <w:jc w:val="both"/>
        <w:rPr>
          <w:rFonts w:hint="eastAsia"/>
        </w:rPr>
      </w:pPr>
      <w:r>
        <w:rPr>
          <w:rStyle w:val="apple-converted-space"/>
          <w:color w:val="000000"/>
          <w:shd w:val="clear" w:color="auto" w:fill="FFFFFF"/>
        </w:rPr>
        <w:t xml:space="preserve">     </w:t>
      </w:r>
      <w:r>
        <w:t xml:space="preserve">Поставляемый товар по качеству и комплектности должен соответствовать требованиям ГОСТ РФ, Техническому регламенту Таможенного союза, документам по стандартизации, </w:t>
      </w:r>
      <w:r>
        <w:lastRenderedPageBreak/>
        <w:t>нормативно-технической документации для данного вида товаров, Федеральному закону от 02.01.2000 № 29-ФЗ «О качестве и безопасности пищевых продуктов». Качество товара должно обеспечивать безопасность жизни, здоровья потребителей, отвечать требованиям действующего законодательства Российской Федерации.</w:t>
      </w:r>
    </w:p>
    <w:p w14:paraId="1D680ED0" w14:textId="77777777" w:rsidR="00FB48D7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 В случае выявления недостатков и несоответствий товара Покупатель обязан приостановить приемку-передачу, обеспечить сохранность товара, принять меры по предотвращению его смешения с однородным товаром, вызвать Поставщика, направив ему на электронную почту,  уведомление о необходимости прибытия, для продолжения приемки товара и составления акта об установленном расхождении по количеству и качеству при приемке товарно-материальных ценностей по унифицированной </w:t>
      </w:r>
      <w:hyperlink r:id="rId7" w:history="1">
        <w:r>
          <w:t>форме N ТОРГ-2</w:t>
        </w:r>
      </w:hyperlink>
      <w:r>
        <w:t>.</w:t>
      </w:r>
    </w:p>
    <w:p w14:paraId="3C0D060C" w14:textId="77777777" w:rsidR="00FB48D7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При передаче товара ненадлежащего качества Поставщик обязан в течение </w:t>
      </w:r>
      <w:r>
        <w:rPr>
          <w:u w:val="single"/>
        </w:rPr>
        <w:t>2 (двух)</w:t>
      </w:r>
      <w:r>
        <w:t xml:space="preserve"> календарных дней с даты подписания Сторонами или направления Поставщику акта по </w:t>
      </w:r>
      <w:hyperlink r:id="rId8" w:history="1">
        <w:r>
          <w:t>форме N ТОРГ-2</w:t>
        </w:r>
      </w:hyperlink>
      <w:r>
        <w:t xml:space="preserve"> заменить этот товар товаром надлежащего качества.</w:t>
      </w:r>
    </w:p>
    <w:p w14:paraId="5AADD4F2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9. Требования к документации на Товар:</w:t>
      </w:r>
    </w:p>
    <w:p w14:paraId="59CF38E8" w14:textId="77777777" w:rsidR="00FB48D7" w:rsidRDefault="00000000">
      <w:pPr>
        <w:pStyle w:val="Standard"/>
        <w:keepNext/>
        <w:jc w:val="both"/>
        <w:outlineLvl w:val="1"/>
        <w:rPr>
          <w:rFonts w:hint="eastAsia"/>
        </w:rPr>
      </w:pPr>
      <w:r>
        <w:rPr>
          <w:bCs/>
          <w:iCs/>
        </w:rPr>
        <w:t>9.1 В день фактического получения покупателем партии товара поставщик обязан передать все относящиеся к товару документы, предусмотренные действующим законодательством для товара данного вида: сертификат соответствия, свидетельство о декларировании, гигиенический сертификат, качественное удостоверение, - протокол лабораторных испытаний, ветеринарную справку (если товар перевозится в пределах одного района или города) или ветеринарное свидетельство (если товар перевозится между несколькими районами или городами).</w:t>
      </w:r>
    </w:p>
    <w:p w14:paraId="7DC6F2D2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 xml:space="preserve">9.2 Все документы, передаваемые </w:t>
      </w:r>
      <w:proofErr w:type="gramStart"/>
      <w:r>
        <w:t>с</w:t>
      </w:r>
      <w:r w:rsidR="00C05362">
        <w:t xml:space="preserve"> </w:t>
      </w:r>
      <w:r>
        <w:t>товаром</w:t>
      </w:r>
      <w:proofErr w:type="gramEnd"/>
      <w:r>
        <w:t xml:space="preserve"> должны быть на русском языке. Во всех случаях недопустимо предоставление сопровождающей товар документации в виде ксерокопий.</w:t>
      </w:r>
    </w:p>
    <w:p w14:paraId="545E5A9F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10. Требования к качеству Товара:</w:t>
      </w:r>
    </w:p>
    <w:p w14:paraId="42C77B2D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Согласно ФЗ от 30.03.1999 № 52-ФЗ (в редакции от 02.07.21 г.) «О 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эпидемиологическом благополучии населения»;</w:t>
      </w:r>
    </w:p>
    <w:p w14:paraId="79CD3906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ФЗ от 02.01.2000 № 29-ФЗ (в редакции от 13.07.2020г.) «О    качестве и безопасности пищевых продуктов»</w:t>
      </w:r>
    </w:p>
    <w:p w14:paraId="5111868D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решению комиссии таможенного союза от 09.12.2011 № 880 (в редакции от 14.07.2021г.) «О принятии технического регламента Таможенного союза «О безопасности пищевой продукции» (Технический регламент Таможенного союза от 09.12.2011 N 021/2011)</w:t>
      </w:r>
    </w:p>
    <w:p w14:paraId="2863B44D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14:paraId="1408C917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2.3.6.1066-01 «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эпидемиологические требования к организациям торговли и обороту в них продовольственного сырья и пищевых продуктов»;</w:t>
      </w:r>
    </w:p>
    <w:p w14:paraId="30172609" w14:textId="77777777" w:rsidR="00FB48D7" w:rsidRDefault="00000000">
      <w:pPr>
        <w:pStyle w:val="Standard"/>
        <w:tabs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 xml:space="preserve">- СанПиН 2.3.2.1324-03 «Гигиенические требования к срокам годности и условиям хранения пищевых продуктов, утвержденного постановлением Главного государственного санитарного </w:t>
      </w:r>
      <w:proofErr w:type="gramStart"/>
      <w:r>
        <w:rPr>
          <w:color w:val="000000"/>
        </w:rPr>
        <w:t>врача  РФ</w:t>
      </w:r>
      <w:proofErr w:type="gramEnd"/>
      <w:r>
        <w:rPr>
          <w:color w:val="000000"/>
        </w:rPr>
        <w:t xml:space="preserve"> от 22.05.2003 № 98 (далее по тексту СанПиН.2.1324-03).  </w:t>
      </w:r>
    </w:p>
    <w:p w14:paraId="031B0755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ind w:firstLine="142"/>
        <w:jc w:val="both"/>
        <w:rPr>
          <w:rFonts w:hint="eastAsia"/>
          <w:color w:val="000000"/>
        </w:rPr>
      </w:pPr>
      <w:r>
        <w:rPr>
          <w:color w:val="000000"/>
        </w:rPr>
        <w:t xml:space="preserve">    Качество продукции должно отвечать требованиям действующих ГОСТов, ОСТов, ТУ, СанПиН и должно быть подтверждено декларациями о соответствии (сертификатами соответствия) на каждую партию Товара, качественными удостоверениями, выданными органами Роспотребнадзора, с отметкой ветеринарной службы  и другими документами, подтверждающими качество Товара, в том числе для предприятий, реализующих Товар собственного производства – заключение аккредитованного </w:t>
      </w:r>
      <w:proofErr w:type="spellStart"/>
      <w:r>
        <w:rPr>
          <w:color w:val="000000"/>
        </w:rPr>
        <w:t>испытательно</w:t>
      </w:r>
      <w:proofErr w:type="spellEnd"/>
      <w:r>
        <w:rPr>
          <w:color w:val="000000"/>
        </w:rPr>
        <w:t xml:space="preserve"> – лабораторного центра о проведении лабораторных исследований  качества поставляемого Товара.</w:t>
      </w:r>
    </w:p>
    <w:p w14:paraId="3EF4F61C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Не допускается поставка Товара, содержащего генно-модифицированные организмы (источники).  </w:t>
      </w:r>
    </w:p>
    <w:p w14:paraId="56926CC9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  Не допускается поставка Товара с признаками гниения и наличием плесени, а также Товара вялого и пониженной сортности.</w:t>
      </w:r>
    </w:p>
    <w:p w14:paraId="4A6438FB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-   Не допускается поставка продуктов питания из стран или с установленных предприятий, на которые введены временные ограничения или запреты на экспорт в Российскую Федерацию (запрещается поставка Товара, попадающая под санкции Правительства РФ на дату поставки Товара).</w:t>
      </w:r>
    </w:p>
    <w:p w14:paraId="01EAC67C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Тара и упаковка, в которой поставляется Товар, должна соответствовать действующим санитарно-эпидемиологическим требованиям (ГН 2.3.3. 972-00 «Гигиена питания. Тара, посуда, упаковка, оборудование и другие виды продукции, контактирующие с пищевыми продуктами»), утвержденным  Главным государственным санитарным врачом РФ 29.04.2000г. Обязательно обеспечение  Поставщиком сохранности  Товара при транспортировке и хранении с учетом правил товарного соседства транспортом, предназначенным для перевозки пищевой продукции, обеспечивающим необходимый температурный режим в соответствии с требованиями СанПиН 2.3/2.4.3590-20 «Санитарно-эпидемиологические требования к организации общественного питания населения».</w:t>
      </w:r>
    </w:p>
    <w:p w14:paraId="26CD3999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A275F0E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4376569B" w14:textId="77777777" w:rsidR="00FB48D7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Подготовил:</w:t>
      </w:r>
    </w:p>
    <w:p w14:paraId="2DE54CD4" w14:textId="77777777" w:rsidR="00FB48D7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службы общественного</w:t>
      </w:r>
    </w:p>
    <w:p w14:paraId="50C136A8" w14:textId="77777777" w:rsidR="00FB48D7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питания и торговли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М.А.Шелег</w:t>
      </w:r>
      <w:proofErr w:type="spellEnd"/>
    </w:p>
    <w:p w14:paraId="1F5ABC7A" w14:textId="77777777" w:rsidR="00FB48D7" w:rsidRDefault="00FB48D7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</w:p>
    <w:p w14:paraId="76FD47F1" w14:textId="77777777" w:rsidR="00FB48D7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14:paraId="6DBDEE85" w14:textId="77777777" w:rsidR="00FB48D7" w:rsidRDefault="00000000">
      <w:pPr>
        <w:pStyle w:val="Standard"/>
        <w:suppressAutoHyphens w:val="0"/>
        <w:spacing w:after="160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Зам.директора</w:t>
      </w:r>
      <w:proofErr w:type="spellEnd"/>
      <w:r>
        <w:rPr>
          <w:rFonts w:ascii="Times New Roman" w:hAnsi="Times New Roman" w:cs="Times New Roman"/>
        </w:rPr>
        <w:t xml:space="preserve"> по медицинской части</w:t>
      </w:r>
      <w:r>
        <w:t xml:space="preserve">                                                                Л.Р. Абубакарова</w:t>
      </w:r>
    </w:p>
    <w:p w14:paraId="2A745BD4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Специалист по закупкам                                                                                                  </w:t>
      </w:r>
      <w:proofErr w:type="spellStart"/>
      <w:r>
        <w:rPr>
          <w:sz w:val="22"/>
          <w:szCs w:val="22"/>
          <w:lang w:eastAsia="en-US"/>
        </w:rPr>
        <w:t>Г.С.Куадже</w:t>
      </w:r>
      <w:proofErr w:type="spellEnd"/>
      <w:r>
        <w:rPr>
          <w:sz w:val="22"/>
          <w:szCs w:val="22"/>
          <w:lang w:eastAsia="en-US"/>
        </w:rPr>
        <w:t xml:space="preserve">        </w:t>
      </w:r>
    </w:p>
    <w:p w14:paraId="4CF3A311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</w:p>
    <w:p w14:paraId="39C38EDB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Главный бухгалтер                                                                                                           </w:t>
      </w:r>
      <w:proofErr w:type="spellStart"/>
      <w:r>
        <w:rPr>
          <w:sz w:val="22"/>
          <w:szCs w:val="22"/>
          <w:lang w:eastAsia="en-US"/>
        </w:rPr>
        <w:t>Е.Н.Дубинкина</w:t>
      </w:r>
      <w:proofErr w:type="spellEnd"/>
    </w:p>
    <w:p w14:paraId="1E4C2C92" w14:textId="77777777" w:rsidR="00FB48D7" w:rsidRDefault="00FB48D7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6B569BAD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Юрисконсульт                                                                                                                   </w:t>
      </w:r>
      <w:proofErr w:type="spellStart"/>
      <w:r>
        <w:rPr>
          <w:sz w:val="22"/>
          <w:szCs w:val="22"/>
          <w:lang w:eastAsia="en-US"/>
        </w:rPr>
        <w:t>Ю.А.Судьина</w:t>
      </w:r>
      <w:proofErr w:type="spellEnd"/>
    </w:p>
    <w:p w14:paraId="749F365A" w14:textId="77777777" w:rsidR="00FB48D7" w:rsidRDefault="00FB48D7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1AF51A4D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Начальник сектора по безопасности                                                                               </w:t>
      </w:r>
      <w:proofErr w:type="spellStart"/>
      <w:r>
        <w:rPr>
          <w:sz w:val="22"/>
          <w:szCs w:val="22"/>
          <w:lang w:eastAsia="en-US"/>
        </w:rPr>
        <w:t>С.А.Петров</w:t>
      </w:r>
      <w:proofErr w:type="spellEnd"/>
    </w:p>
    <w:p w14:paraId="47FEBC56" w14:textId="77777777" w:rsidR="00FB48D7" w:rsidRDefault="00FB48D7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128C0A35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1705A5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E4763B8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43C9840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4DBCA74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EF294EA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5B47A781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6F1D92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72580F7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4D179F8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340EAB3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C789312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78AEDC4C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74649BE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0E87DAD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0CE405CA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2BEBE06" w14:textId="77777777" w:rsidR="00947C1F" w:rsidRDefault="00947C1F" w:rsidP="00947C1F">
      <w:pPr>
        <w:pStyle w:val="Standard"/>
        <w:jc w:val="center"/>
        <w:rPr>
          <w:rFonts w:hint="eastAsia"/>
        </w:rPr>
      </w:pPr>
      <w:r>
        <w:rPr>
          <w:b/>
        </w:rPr>
        <w:lastRenderedPageBreak/>
        <w:t>ИНСТРУКЦИИ УЧАСТНИКАМ КОНКУРСА</w:t>
      </w:r>
    </w:p>
    <w:p w14:paraId="0A8CA308" w14:textId="77777777" w:rsidR="00947C1F" w:rsidRDefault="00947C1F" w:rsidP="00947C1F">
      <w:pPr>
        <w:pStyle w:val="Standard"/>
        <w:jc w:val="center"/>
        <w:rPr>
          <w:rFonts w:ascii="NSimSun" w:hAnsi="NSimSun"/>
          <w:b/>
        </w:rPr>
      </w:pPr>
      <w:r>
        <w:rPr>
          <w:rFonts w:ascii="NSimSun" w:hAnsi="NSimSun"/>
          <w:b/>
        </w:rPr>
        <w:t xml:space="preserve"> </w:t>
      </w:r>
    </w:p>
    <w:p w14:paraId="50571BE2" w14:textId="77777777" w:rsidR="00947C1F" w:rsidRDefault="00947C1F" w:rsidP="00947C1F">
      <w:pPr>
        <w:pStyle w:val="Standard"/>
        <w:widowControl w:val="0"/>
        <w:jc w:val="both"/>
        <w:rPr>
          <w:rFonts w:hint="eastAsia"/>
        </w:rPr>
      </w:pPr>
      <w:r>
        <w:t>Настоящий конкурс проводится в соответствии с законодательством о закупках.</w:t>
      </w:r>
    </w:p>
    <w:p w14:paraId="38D58CDC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1. Требования к составу участников конкурса и их квалификационным данным</w:t>
      </w:r>
    </w:p>
    <w:p w14:paraId="7389B301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04A51A76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2. Расходы на участие в конкурсе</w:t>
      </w:r>
    </w:p>
    <w:p w14:paraId="4CF4E653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Участник конкурса несет все расходы, связанные с подготовкой и подачей своего предложения.</w:t>
      </w:r>
    </w:p>
    <w:p w14:paraId="6A34E69A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3. Разъяснение конкурсных документов</w:t>
      </w:r>
    </w:p>
    <w:p w14:paraId="0A7F83BB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3.1. 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="00C05362">
        <w:t>07</w:t>
      </w:r>
      <w:r>
        <w:t>.0</w:t>
      </w:r>
      <w:r w:rsidR="00C05362">
        <w:t>7</w:t>
      </w:r>
      <w:r>
        <w:t>.2026</w:t>
      </w:r>
    </w:p>
    <w:p w14:paraId="58ED51FB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4.  Изменение и (или) дополнение конкурсных документов</w:t>
      </w:r>
    </w:p>
    <w:p w14:paraId="236EFB1A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4.1. До </w:t>
      </w:r>
      <w:r w:rsidR="00C05362">
        <w:t>08</w:t>
      </w:r>
      <w:r>
        <w:t>.0</w:t>
      </w:r>
      <w:r w:rsidR="00C05362">
        <w:t>7</w:t>
      </w:r>
      <w:r>
        <w:t>.202</w:t>
      </w:r>
      <w:r w:rsidR="00C05362">
        <w:t>6</w:t>
      </w:r>
      <w:r>
        <w:t xml:space="preserve"> конкурсные документы могут быть изменены и (или) дополнены.</w:t>
      </w:r>
    </w:p>
    <w:p w14:paraId="73A3E404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4.2. 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716F69E8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5A3EDE3E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5. Официальный язык и обмен документами и сведениями</w:t>
      </w:r>
    </w:p>
    <w:p w14:paraId="38E0DF31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5.1. 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5DF3F82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00941680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6. Оценка данных участников</w:t>
      </w:r>
    </w:p>
    <w:p w14:paraId="4C2FEFC9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6.1. Оценка данных участников будет проведена на стадии до оценки конкурсных предложений.</w:t>
      </w:r>
    </w:p>
    <w:p w14:paraId="660ED034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6.2. 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61564C8E" w14:textId="77777777" w:rsidR="00947C1F" w:rsidRDefault="00947C1F" w:rsidP="00947C1F">
      <w:pPr>
        <w:pStyle w:val="Standard"/>
        <w:widowControl w:val="0"/>
        <w:jc w:val="both"/>
        <w:rPr>
          <w:rFonts w:hint="eastAsia"/>
        </w:rPr>
      </w:pPr>
      <w:r>
        <w:t>6.3. 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конкурсе, а его предложение – отклонено.</w:t>
      </w:r>
    </w:p>
    <w:p w14:paraId="46C3D27B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6.4.</w:t>
      </w:r>
      <w:r>
        <w:rPr>
          <w:rFonts w:eastAsia="Calibri"/>
        </w:rPr>
        <w:t xml:space="preserve"> Участником должны быть предоставлены документы, указанные в Приглашении:</w:t>
      </w:r>
    </w:p>
    <w:p w14:paraId="616E8BED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7. Оформление предложения</w:t>
      </w:r>
    </w:p>
    <w:p w14:paraId="68FAFBBB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7.1.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(пример: </w:t>
      </w:r>
      <w:r>
        <w:rPr>
          <w:i/>
        </w:rPr>
        <w:t>«</w:t>
      </w:r>
      <w:r w:rsidR="00BF25AE">
        <w:rPr>
          <w:i/>
        </w:rPr>
        <w:t>Поставка масла сливочного, сметаны</w:t>
      </w:r>
      <w:r w:rsidR="003408A4">
        <w:rPr>
          <w:i/>
        </w:rPr>
        <w:t>, молока, кефира и другой кисломолочной продукции</w:t>
      </w:r>
      <w:r>
        <w:rPr>
          <w:i/>
        </w:rPr>
        <w:t xml:space="preserve"> для ГУ санатори</w:t>
      </w:r>
      <w:r w:rsidR="0069316F">
        <w:rPr>
          <w:i/>
        </w:rPr>
        <w:t>я</w:t>
      </w:r>
      <w:r>
        <w:rPr>
          <w:i/>
        </w:rPr>
        <w:t xml:space="preserve"> «Белая Русь»</w:t>
      </w:r>
      <w:r>
        <w:t>). Конверт должен быть опечатан (в случае наличия у участника печати).</w:t>
      </w:r>
    </w:p>
    <w:p w14:paraId="7F981FB4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9. Подача предложения</w:t>
      </w:r>
    </w:p>
    <w:p w14:paraId="0A053661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9.1. Предложение направляется в ГУ санаторий «Белая Русь» (352832, Краснодарский край, Туапсинский район, п. Майский) почтой либо курьером в срок, указанный в приглашении.</w:t>
      </w:r>
    </w:p>
    <w:p w14:paraId="0503CFA1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9.2. Предложение будет регистрироваться секретарем </w:t>
      </w:r>
      <w:r w:rsidR="00C05362">
        <w:t xml:space="preserve">руководителя </w:t>
      </w:r>
      <w:r>
        <w:t>в день поступления.</w:t>
      </w:r>
    </w:p>
    <w:p w14:paraId="7E41034A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10. Запоздавшие предложения</w:t>
      </w:r>
    </w:p>
    <w:p w14:paraId="1F2829BE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После истечения срока для подготовки и подачи предложений предложения не принимаются.</w:t>
      </w:r>
    </w:p>
    <w:p w14:paraId="62D61B3D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11. Изменение и отзыв предложения</w:t>
      </w:r>
    </w:p>
    <w:p w14:paraId="4ADFDC5C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11.1. Участник вправе изменить или отозвать свое предложение до истечения срока для подготовки и подачи предложений.</w:t>
      </w:r>
    </w:p>
    <w:p w14:paraId="0915902A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lastRenderedPageBreak/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1B484D76" w14:textId="77777777" w:rsidR="00C05362" w:rsidRPr="00C05362" w:rsidRDefault="00C05362" w:rsidP="00C05362">
      <w:pPr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12. Рассмотрение предложений</w:t>
      </w:r>
    </w:p>
    <w:p w14:paraId="3FD0762B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12.1.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3B522258" w14:textId="77777777" w:rsidR="00C05362" w:rsidRPr="00C05362" w:rsidRDefault="00C05362" w:rsidP="00C05362">
      <w:pPr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Предложения будут рассмотрены</w:t>
      </w:r>
      <w:r w:rsidRPr="00C05362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</w:t>
      </w:r>
      <w:r w:rsidRPr="00C05362">
        <w:rPr>
          <w:rFonts w:ascii="Times New Roman" w:eastAsia="Calibri" w:hAnsi="Times New Roman" w:cs="Times New Roman"/>
          <w:b/>
          <w:bCs/>
          <w:kern w:val="0"/>
          <w:shd w:val="clear" w:color="auto" w:fill="FFFFFF"/>
          <w:lang w:eastAsia="en-US" w:bidi="ar-SA"/>
        </w:rPr>
        <w:t>в течение 10 рабочих дней.</w:t>
      </w:r>
    </w:p>
    <w:p w14:paraId="58FC51D3" w14:textId="77777777" w:rsidR="00C05362" w:rsidRPr="00C05362" w:rsidRDefault="00C05362" w:rsidP="00C05362">
      <w:pPr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13. Отклонение предложений</w:t>
      </w:r>
    </w:p>
    <w:p w14:paraId="62DBECE8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13.1. Предложение будет отклонено, если:</w:t>
      </w:r>
    </w:p>
    <w:p w14:paraId="2A1C77A5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предложение не отвечает требованиям конкурсных документов;</w:t>
      </w:r>
    </w:p>
    <w:p w14:paraId="2126B5FB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5202B22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E23A619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58A7D264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393F20D8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13.2. Заказчик оставляет за собой право отклонить все предложения до выбора наилучшего из них.</w:t>
      </w:r>
    </w:p>
    <w:p w14:paraId="45DBC221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13.3. Уведомление участнику(</w:t>
      </w:r>
      <w:proofErr w:type="spellStart"/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ам</w:t>
      </w:r>
      <w:proofErr w:type="spellEnd"/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), предложение(я) которого(</w:t>
      </w:r>
      <w:proofErr w:type="spellStart"/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ых</w:t>
      </w:r>
      <w:proofErr w:type="spellEnd"/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1AB346A7" w14:textId="77777777" w:rsidR="00C05362" w:rsidRPr="00C05362" w:rsidRDefault="00C05362" w:rsidP="00C05362">
      <w:pPr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14. Оценка предложений и выбор поставщика (подрядчика, исполнителя)</w:t>
      </w:r>
    </w:p>
    <w:p w14:paraId="6AAA4643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21567120" w14:textId="77777777" w:rsidR="00C05362" w:rsidRPr="00C05362" w:rsidRDefault="00C05362" w:rsidP="00C053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14.2. Оценка предложений будет проводиться в соответствии с Приложением №2 к Техническому заданию. </w:t>
      </w:r>
    </w:p>
    <w:p w14:paraId="0C3EAAFA" w14:textId="77777777" w:rsidR="00C05362" w:rsidRPr="00C05362" w:rsidRDefault="00C05362" w:rsidP="00C05362">
      <w:pPr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 xml:space="preserve">14.4. Решение комиссии о выборе наилучшего предложения </w:t>
      </w:r>
      <w:r w:rsidRPr="00C05362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в течение 10 рабочих дней с даты открытия конвертов с предложениями (заявками).</w:t>
      </w:r>
    </w:p>
    <w:p w14:paraId="5B31DDD5" w14:textId="77777777" w:rsidR="00C05362" w:rsidRPr="00C05362" w:rsidRDefault="00C05362" w:rsidP="00C05362">
      <w:pPr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15. Заключение договора</w:t>
      </w:r>
    </w:p>
    <w:p w14:paraId="23182A3E" w14:textId="77777777" w:rsidR="00C05362" w:rsidRPr="00C05362" w:rsidRDefault="00C05362" w:rsidP="00C0536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71195BA5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hint="eastAsia"/>
        </w:rPr>
      </w:pPr>
      <w:r>
        <w:rPr>
          <w:rFonts w:ascii="NSimSun" w:hAnsi="NSimSun"/>
          <w:shd w:val="clear" w:color="auto" w:fill="FFFFFF"/>
        </w:rPr>
        <w:t xml:space="preserve"> </w:t>
      </w:r>
    </w:p>
    <w:p w14:paraId="74DDC1F3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7A666E9A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46ADF65E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1AD147B2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69B83F71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5C66D2B4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6FAE1882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04EF1A42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63CF0029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174608DA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74CE5282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2A4031B9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7BC060A4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1E487D00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5DF02192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6044BD32" w14:textId="77777777" w:rsidR="00947C1F" w:rsidRDefault="00947C1F" w:rsidP="00947C1F">
      <w:pPr>
        <w:pStyle w:val="Standard"/>
        <w:rPr>
          <w:rFonts w:hint="eastAsia"/>
        </w:rPr>
      </w:pPr>
      <w:r>
        <w:t xml:space="preserve">                                                                                     На фирменном бланке письма организации</w:t>
      </w:r>
    </w:p>
    <w:p w14:paraId="481B1B3A" w14:textId="77777777" w:rsidR="00947C1F" w:rsidRDefault="00947C1F" w:rsidP="00947C1F">
      <w:pPr>
        <w:pStyle w:val="Standard"/>
        <w:rPr>
          <w:rFonts w:hint="eastAsia"/>
          <w:b/>
        </w:rPr>
      </w:pPr>
      <w:r>
        <w:rPr>
          <w:b/>
        </w:rPr>
        <w:t>________________________________________________________________________________</w:t>
      </w:r>
    </w:p>
    <w:p w14:paraId="52F067C5" w14:textId="77777777" w:rsidR="00947C1F" w:rsidRDefault="00947C1F" w:rsidP="00947C1F">
      <w:pPr>
        <w:pStyle w:val="Standard"/>
        <w:tabs>
          <w:tab w:val="left" w:pos="5580"/>
        </w:tabs>
        <w:rPr>
          <w:rFonts w:hint="eastAsia"/>
        </w:rPr>
      </w:pPr>
      <w:r>
        <w:t>Исх.№__ от ____202_г.                                               Директор ГУ Санаторий «Белая Русь»</w:t>
      </w:r>
    </w:p>
    <w:p w14:paraId="6BC9D964" w14:textId="77777777" w:rsidR="00947C1F" w:rsidRDefault="00947C1F" w:rsidP="00947C1F">
      <w:pPr>
        <w:pStyle w:val="Standard"/>
        <w:tabs>
          <w:tab w:val="left" w:pos="5580"/>
        </w:tabs>
        <w:rPr>
          <w:rFonts w:hint="eastAsia"/>
        </w:rPr>
      </w:pPr>
      <w:r>
        <w:t xml:space="preserve">                                                                                      Северин Сергей Михайлович</w:t>
      </w:r>
    </w:p>
    <w:p w14:paraId="39A5AF97" w14:textId="77777777" w:rsidR="00947C1F" w:rsidRDefault="00947C1F" w:rsidP="00947C1F">
      <w:pPr>
        <w:pStyle w:val="1"/>
        <w:numPr>
          <w:ilvl w:val="0"/>
          <w:numId w:val="12"/>
        </w:numPr>
        <w:tabs>
          <w:tab w:val="left" w:pos="360"/>
        </w:tabs>
        <w:ind w:left="720" w:hanging="36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Предложение (заявка) на участие в конкурсе</w:t>
      </w:r>
    </w:p>
    <w:p w14:paraId="244DFAD1" w14:textId="77777777" w:rsidR="00947C1F" w:rsidRDefault="00947C1F" w:rsidP="00947C1F">
      <w:pPr>
        <w:pStyle w:val="3"/>
        <w:numPr>
          <w:ilvl w:val="2"/>
          <w:numId w:val="7"/>
        </w:numPr>
        <w:ind w:left="1560" w:hanging="7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сведения об участнике</w:t>
      </w:r>
    </w:p>
    <w:tbl>
      <w:tblPr>
        <w:tblW w:w="9933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672"/>
      </w:tblGrid>
      <w:tr w:rsidR="00947C1F" w14:paraId="68FD9CFA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D7ED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t>Наименование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7B30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947C1F" w14:paraId="6F9FD7B4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1A08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7E60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47C1F" w14:paraId="20CB4173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0262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741F5C50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6CC9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47C1F" w14:paraId="35202FDA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97F1" w14:textId="77777777" w:rsidR="00947C1F" w:rsidRDefault="00947C1F">
            <w:pPr>
              <w:pStyle w:val="Standard"/>
              <w:widowControl w:val="0"/>
              <w:ind w:righ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D71C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47C1F" w14:paraId="2749A2B1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A081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47923454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4E96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47C1F" w14:paraId="200AC175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1DBE" w14:textId="77777777" w:rsidR="00947C1F" w:rsidRDefault="00947C1F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5FC8D9C3" w14:textId="77777777" w:rsidR="00947C1F" w:rsidRDefault="00947C1F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0294" w14:textId="77777777" w:rsidR="00947C1F" w:rsidRDefault="00947C1F">
            <w:pPr>
              <w:pStyle w:val="ConsNonformat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47C1F" w14:paraId="18A00C81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693D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0C4E2ACC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7B39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4F0C7FB0" w14:textId="77777777" w:rsidR="00947C1F" w:rsidRDefault="00947C1F" w:rsidP="00947C1F">
      <w:pPr>
        <w:pStyle w:val="Standard"/>
        <w:rPr>
          <w:rFonts w:hint="eastAsia"/>
          <w:bCs/>
        </w:rPr>
      </w:pPr>
    </w:p>
    <w:p w14:paraId="2D8B6013" w14:textId="77777777" w:rsidR="00947C1F" w:rsidRDefault="00947C1F" w:rsidP="00947C1F">
      <w:pPr>
        <w:pStyle w:val="Standard"/>
        <w:tabs>
          <w:tab w:val="left" w:pos="426"/>
        </w:tabs>
        <w:jc w:val="both"/>
        <w:rPr>
          <w:rFonts w:hint="eastAsia"/>
        </w:rPr>
      </w:pPr>
      <w:r>
        <w:t xml:space="preserve">1. Изучив извещение о проведении открытого конкурса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>
        <w:rPr>
          <w:lang w:eastAsia="en-US"/>
        </w:rPr>
        <w:t>подтверждающие соответствие требованиям, установленным в документации о закупке для участия в конкурсе:</w:t>
      </w:r>
      <w:r>
        <w:rPr>
          <w:lang w:eastAsia="en-US"/>
        </w:rPr>
        <w:br/>
        <w:t>2. Срок поставки товара:</w:t>
      </w:r>
    </w:p>
    <w:p w14:paraId="56F18A46" w14:textId="77777777" w:rsidR="00947C1F" w:rsidRDefault="00947C1F" w:rsidP="00947C1F">
      <w:pPr>
        <w:pStyle w:val="Standard"/>
        <w:tabs>
          <w:tab w:val="left" w:pos="426"/>
        </w:tabs>
        <w:jc w:val="both"/>
        <w:rPr>
          <w:rFonts w:hint="eastAsia"/>
        </w:rPr>
      </w:pPr>
      <w:r>
        <w:t>3.Форма спецификации;</w:t>
      </w:r>
    </w:p>
    <w:tbl>
      <w:tblPr>
        <w:tblW w:w="9933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511"/>
        <w:gridCol w:w="992"/>
        <w:gridCol w:w="1417"/>
        <w:gridCol w:w="1702"/>
        <w:gridCol w:w="1853"/>
      </w:tblGrid>
      <w:tr w:rsidR="00947C1F" w14:paraId="1E231FA3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8350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t>№</w:t>
            </w:r>
          </w:p>
          <w:p w14:paraId="77844C68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t>п/п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2266" w14:textId="77777777" w:rsidR="00947C1F" w:rsidRDefault="00947C1F">
            <w:pPr>
              <w:pStyle w:val="Standard"/>
              <w:widowControl w:val="0"/>
              <w:ind w:left="117"/>
              <w:jc w:val="center"/>
              <w:rPr>
                <w:rFonts w:hint="eastAsia"/>
              </w:rPr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7D31" w14:textId="77777777" w:rsidR="00947C1F" w:rsidRDefault="00947C1F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</w:rPr>
            </w:pPr>
            <w:r>
              <w:t>Ед.</w:t>
            </w:r>
          </w:p>
          <w:p w14:paraId="48C7AE59" w14:textId="77777777" w:rsidR="00947C1F" w:rsidRDefault="00947C1F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</w:rPr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553D" w14:textId="77777777" w:rsidR="00947C1F" w:rsidRDefault="00947C1F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</w:rPr>
            </w:pPr>
            <w: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D4E3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Цена с НДС</w:t>
            </w:r>
          </w:p>
          <w:p w14:paraId="3B75C622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 xml:space="preserve">за </w:t>
            </w:r>
            <w:proofErr w:type="spellStart"/>
            <w:proofErr w:type="gramStart"/>
            <w:r>
              <w:rPr>
                <w:bCs/>
              </w:rPr>
              <w:t>ед.изм</w:t>
            </w:r>
            <w:proofErr w:type="spellEnd"/>
            <w:proofErr w:type="gramEnd"/>
            <w:r>
              <w:rPr>
                <w:bCs/>
              </w:rPr>
              <w:t>,</w:t>
            </w:r>
          </w:p>
          <w:p w14:paraId="303ECCA3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руб.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4B39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Сумма</w:t>
            </w:r>
          </w:p>
          <w:p w14:paraId="6E7BCAE2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с учетом НДС руб.</w:t>
            </w:r>
          </w:p>
        </w:tc>
      </w:tr>
      <w:tr w:rsidR="00947C1F" w14:paraId="7D0EC37B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7A78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27A9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3E9B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B3B3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A960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AF6C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1EC67257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52A0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r>
              <w:t>2.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913A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3463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9D64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0708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8191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3CEBA763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4534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r>
              <w:t>3.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AE51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0568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5886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DC2D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9FD5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15C4A203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838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r>
              <w:t>4.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EB5B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F90B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05EB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E9EE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15F7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2116FDE2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1B8A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5DCB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F45D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4F6D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F8EB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0DA2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044136D6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8EA9" w14:textId="77777777" w:rsidR="00947C1F" w:rsidRDefault="008272D6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  <w:r>
              <w:t>Транспортные расходы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AEC8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proofErr w:type="gramStart"/>
            <w:r>
              <w:t>Доставка  за</w:t>
            </w:r>
            <w:proofErr w:type="gramEnd"/>
            <w:r>
              <w:t xml:space="preserve"> счёт ___________</w:t>
            </w:r>
          </w:p>
          <w:p w14:paraId="241CE9C7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947C1F" w14:paraId="643A6A17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646A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  <w:r>
              <w:t>Порядок оплаты (форма оплаты, сроки)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2AF2" w14:textId="77777777" w:rsidR="00947C1F" w:rsidRDefault="00947C1F">
            <w:pPr>
              <w:pStyle w:val="Standard"/>
              <w:widowControl w:val="0"/>
              <w:jc w:val="both"/>
              <w:rPr>
                <w:rFonts w:hint="eastAsia"/>
              </w:rPr>
            </w:pPr>
          </w:p>
        </w:tc>
      </w:tr>
    </w:tbl>
    <w:p w14:paraId="3004EEF0" w14:textId="77777777" w:rsidR="00947C1F" w:rsidRDefault="00947C1F" w:rsidP="00947C1F">
      <w:pPr>
        <w:pStyle w:val="Standard"/>
        <w:ind w:firstLine="708"/>
        <w:rPr>
          <w:rFonts w:hint="eastAsia"/>
        </w:rPr>
      </w:pPr>
    </w:p>
    <w:p w14:paraId="484F4D52" w14:textId="77777777" w:rsidR="00947C1F" w:rsidRDefault="00947C1F" w:rsidP="00947C1F">
      <w:pPr>
        <w:pStyle w:val="Standard"/>
        <w:ind w:firstLine="708"/>
        <w:rPr>
          <w:rFonts w:hint="eastAsia"/>
        </w:rPr>
      </w:pPr>
      <w:r>
        <w:t>Предлагаемая цена договора составляет_______________________________</w:t>
      </w:r>
    </w:p>
    <w:p w14:paraId="25561E5A" w14:textId="77777777" w:rsidR="00947C1F" w:rsidRDefault="00947C1F" w:rsidP="00947C1F">
      <w:pPr>
        <w:pStyle w:val="Standard"/>
        <w:rPr>
          <w:rFonts w:hint="eastAsia"/>
        </w:rPr>
      </w:pPr>
      <w:r>
        <w:t xml:space="preserve">(_____________________________________________________________) рублей ____ копеек.        </w:t>
      </w:r>
    </w:p>
    <w:p w14:paraId="73D73B2F" w14:textId="77777777" w:rsidR="00947C1F" w:rsidRDefault="00947C1F" w:rsidP="00947C1F">
      <w:pPr>
        <w:pStyle w:val="Standard"/>
        <w:rPr>
          <w:rFonts w:hint="eastAsia"/>
        </w:rPr>
      </w:pPr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230667C5" w14:textId="77777777" w:rsidR="00947C1F" w:rsidRDefault="00947C1F" w:rsidP="00947C1F">
      <w:pPr>
        <w:pStyle w:val="Standard"/>
        <w:jc w:val="both"/>
        <w:rPr>
          <w:rFonts w:hint="eastAsia"/>
          <w:spacing w:val="-1"/>
        </w:rPr>
      </w:pPr>
    </w:p>
    <w:p w14:paraId="47C7C768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5639CEA0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2B8B4E8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spacing w:val="-1"/>
        </w:rPr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0300E786" w14:textId="77777777" w:rsidR="00947C1F" w:rsidRDefault="00947C1F" w:rsidP="00947C1F">
      <w:pPr>
        <w:pStyle w:val="Standard"/>
        <w:jc w:val="both"/>
        <w:rPr>
          <w:rFonts w:hint="eastAsia"/>
          <w:lang w:eastAsia="en-US"/>
        </w:rPr>
      </w:pPr>
    </w:p>
    <w:p w14:paraId="54BEBED8" w14:textId="77777777" w:rsidR="00947C1F" w:rsidRDefault="00947C1F" w:rsidP="00947C1F">
      <w:pPr>
        <w:pStyle w:val="Standard"/>
        <w:jc w:val="both"/>
        <w:rPr>
          <w:rFonts w:hint="eastAsia"/>
          <w:lang w:eastAsia="en-US"/>
        </w:rPr>
      </w:pPr>
      <w:r>
        <w:rPr>
          <w:lang w:eastAsia="en-US"/>
        </w:rPr>
        <w:t>Приложение:</w:t>
      </w:r>
    </w:p>
    <w:p w14:paraId="34AC5A07" w14:textId="77777777" w:rsidR="00947C1F" w:rsidRDefault="00947C1F" w:rsidP="00947C1F">
      <w:pPr>
        <w:pStyle w:val="Standard"/>
        <w:jc w:val="both"/>
        <w:rPr>
          <w:rFonts w:hint="eastAsia"/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53069084" w14:textId="77777777" w:rsidR="00947C1F" w:rsidRDefault="00947C1F" w:rsidP="00947C1F">
      <w:pPr>
        <w:pStyle w:val="Standard"/>
        <w:rPr>
          <w:rFonts w:hint="eastAsia"/>
          <w:lang w:eastAsia="en-US"/>
        </w:rPr>
      </w:pPr>
      <w:r>
        <w:rPr>
          <w:lang w:eastAsia="en-US"/>
        </w:rPr>
        <w:t>2. Спецификация на _____ л. в 1 экз.</w:t>
      </w:r>
    </w:p>
    <w:p w14:paraId="3DE2E6DA" w14:textId="77777777" w:rsidR="00947C1F" w:rsidRDefault="00947C1F" w:rsidP="00947C1F">
      <w:pPr>
        <w:pStyle w:val="Standard"/>
        <w:rPr>
          <w:rFonts w:hint="eastAsia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44BF1D4D" w14:textId="77777777" w:rsidR="00947C1F" w:rsidRDefault="00947C1F" w:rsidP="00947C1F">
      <w:pPr>
        <w:pStyle w:val="Standard"/>
        <w:jc w:val="both"/>
        <w:rPr>
          <w:rFonts w:hint="eastAsia"/>
        </w:rPr>
      </w:pPr>
    </w:p>
    <w:p w14:paraId="72D3E039" w14:textId="77777777" w:rsidR="00947C1F" w:rsidRDefault="00947C1F" w:rsidP="00947C1F">
      <w:pPr>
        <w:pStyle w:val="Standard"/>
        <w:rPr>
          <w:rFonts w:hint="eastAsia"/>
        </w:rPr>
      </w:pPr>
      <w:r>
        <w:t>Все копии заверены подписью руководителя и печатью предприятия.</w:t>
      </w:r>
    </w:p>
    <w:p w14:paraId="454DCEF6" w14:textId="77777777" w:rsidR="00947C1F" w:rsidRDefault="00947C1F" w:rsidP="00947C1F">
      <w:pPr>
        <w:pStyle w:val="Standard"/>
        <w:rPr>
          <w:rFonts w:hint="eastAsia"/>
        </w:rPr>
      </w:pPr>
    </w:p>
    <w:p w14:paraId="55098EB4" w14:textId="77777777" w:rsidR="00947C1F" w:rsidRDefault="00947C1F" w:rsidP="00947C1F">
      <w:pPr>
        <w:pStyle w:val="Standard"/>
        <w:rPr>
          <w:rFonts w:hint="eastAsia"/>
          <w:b/>
        </w:rPr>
      </w:pPr>
    </w:p>
    <w:p w14:paraId="6AB47956" w14:textId="77777777" w:rsidR="00947C1F" w:rsidRDefault="00947C1F" w:rsidP="00947C1F">
      <w:pPr>
        <w:pStyle w:val="Standard"/>
        <w:tabs>
          <w:tab w:val="left" w:pos="709"/>
        </w:tabs>
        <w:jc w:val="both"/>
        <w:rPr>
          <w:rFonts w:hint="eastAsia"/>
        </w:rPr>
      </w:pPr>
      <w:r>
        <w:t xml:space="preserve"> Руководитель     </w:t>
      </w:r>
    </w:p>
    <w:p w14:paraId="289FD24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653A9B2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2A1BD59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1E9D533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72A4E582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B05A037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1E03EB6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72D2B90F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91278B3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74AD356E" w14:textId="77777777" w:rsidR="00AC3698" w:rsidRPr="00AC3698" w:rsidRDefault="00AC3698" w:rsidP="00AC3698">
      <w:pPr>
        <w:tabs>
          <w:tab w:val="left" w:pos="1476"/>
        </w:tabs>
        <w:rPr>
          <w:lang w:eastAsia="ru-RU"/>
        </w:rPr>
      </w:pPr>
    </w:p>
    <w:sectPr w:rsidR="00AC3698" w:rsidRPr="00AC36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F6C4" w14:textId="77777777" w:rsidR="006634A5" w:rsidRDefault="006634A5">
      <w:pPr>
        <w:rPr>
          <w:rFonts w:hint="eastAsia"/>
        </w:rPr>
      </w:pPr>
      <w:r>
        <w:separator/>
      </w:r>
    </w:p>
  </w:endnote>
  <w:endnote w:type="continuationSeparator" w:id="0">
    <w:p w14:paraId="7E847F44" w14:textId="77777777" w:rsidR="006634A5" w:rsidRDefault="006634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1CF4" w14:textId="77777777" w:rsidR="006634A5" w:rsidRDefault="006634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0AC6A2" w14:textId="77777777" w:rsidR="006634A5" w:rsidRDefault="006634A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2046"/>
    <w:multiLevelType w:val="multilevel"/>
    <w:tmpl w:val="B088CA0E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02C7BD4"/>
    <w:multiLevelType w:val="multilevel"/>
    <w:tmpl w:val="8848D41A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47B3F3B"/>
    <w:multiLevelType w:val="multilevel"/>
    <w:tmpl w:val="102CBECA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49BF6F3C"/>
    <w:multiLevelType w:val="multilevel"/>
    <w:tmpl w:val="3C50514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03" w:hanging="4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400" w:hanging="1080"/>
      </w:pPr>
    </w:lvl>
    <w:lvl w:ilvl="5">
      <w:start w:val="1"/>
      <w:numFmt w:val="decimal"/>
      <w:lvlText w:val="%6."/>
      <w:lvlJc w:val="left"/>
      <w:pPr>
        <w:ind w:left="2640" w:hanging="1080"/>
      </w:pPr>
    </w:lvl>
    <w:lvl w:ilvl="6">
      <w:start w:val="1"/>
      <w:numFmt w:val="decimal"/>
      <w:lvlText w:val="%7."/>
      <w:lvlJc w:val="left"/>
      <w:pPr>
        <w:ind w:left="3240" w:hanging="1440"/>
      </w:pPr>
    </w:lvl>
    <w:lvl w:ilvl="7">
      <w:start w:val="1"/>
      <w:numFmt w:val="decimal"/>
      <w:lvlText w:val="%8."/>
      <w:lvlJc w:val="left"/>
      <w:pPr>
        <w:ind w:left="3480" w:hanging="1440"/>
      </w:pPr>
    </w:lvl>
    <w:lvl w:ilvl="8">
      <w:start w:val="1"/>
      <w:numFmt w:val="decimal"/>
      <w:lvlText w:val="%9."/>
      <w:lvlJc w:val="left"/>
      <w:pPr>
        <w:ind w:left="4080" w:hanging="1800"/>
      </w:pPr>
    </w:lvl>
  </w:abstractNum>
  <w:abstractNum w:abstractNumId="4" w15:restartNumberingAfterBreak="0">
    <w:nsid w:val="59A72DBF"/>
    <w:multiLevelType w:val="multilevel"/>
    <w:tmpl w:val="4F26C9C2"/>
    <w:styleLink w:val="WWNum2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5D9F79E3"/>
    <w:multiLevelType w:val="multilevel"/>
    <w:tmpl w:val="BD0E4A70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FA7679D"/>
    <w:multiLevelType w:val="multilevel"/>
    <w:tmpl w:val="8C10A852"/>
    <w:styleLink w:val="WWNum3"/>
    <w:lvl w:ilvl="0">
      <w:start w:val="1"/>
      <w:numFmt w:val="decimal"/>
      <w:lvlText w:val="%1."/>
      <w:lvlJc w:val="left"/>
      <w:pPr>
        <w:ind w:left="1377" w:hanging="810"/>
      </w:pPr>
      <w:rPr>
        <w:b w:val="0"/>
        <w:color w:val="auto"/>
        <w:sz w:val="24"/>
        <w:szCs w:val="24"/>
      </w:rPr>
    </w:lvl>
    <w:lvl w:ilvl="1">
      <w:numFmt w:val="bullet"/>
      <w:lvlText w:val="-"/>
      <w:lvlJc w:val="left"/>
      <w:pPr>
        <w:ind w:left="1211" w:hanging="360"/>
      </w:pPr>
      <w:rPr>
        <w:rFonts w:ascii="Courier New" w:hAnsi="Courier New" w:cs="Courier New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5."/>
      <w:lvlJc w:val="left"/>
      <w:pPr>
        <w:ind w:left="1647" w:hanging="1080"/>
      </w:pPr>
    </w:lvl>
    <w:lvl w:ilvl="5">
      <w:start w:val="1"/>
      <w:numFmt w:val="decimal"/>
      <w:lvlText w:val="%6."/>
      <w:lvlJc w:val="left"/>
      <w:pPr>
        <w:ind w:left="1647" w:hanging="1080"/>
      </w:pPr>
    </w:lvl>
    <w:lvl w:ilvl="6">
      <w:start w:val="1"/>
      <w:numFmt w:val="decimal"/>
      <w:lvlText w:val="%7."/>
      <w:lvlJc w:val="left"/>
      <w:pPr>
        <w:ind w:left="2007" w:hanging="1440"/>
      </w:pPr>
    </w:lvl>
    <w:lvl w:ilvl="7">
      <w:start w:val="1"/>
      <w:numFmt w:val="decimal"/>
      <w:lvlText w:val="%8."/>
      <w:lvlJc w:val="left"/>
      <w:pPr>
        <w:ind w:left="2007" w:hanging="1440"/>
      </w:pPr>
    </w:lvl>
    <w:lvl w:ilvl="8">
      <w:start w:val="1"/>
      <w:numFmt w:val="decimal"/>
      <w:lvlText w:val="%9."/>
      <w:lvlJc w:val="left"/>
      <w:pPr>
        <w:ind w:left="2367" w:hanging="1800"/>
      </w:pPr>
    </w:lvl>
  </w:abstractNum>
  <w:abstractNum w:abstractNumId="7" w15:restartNumberingAfterBreak="0">
    <w:nsid w:val="602D6864"/>
    <w:multiLevelType w:val="multilevel"/>
    <w:tmpl w:val="FD74190C"/>
    <w:styleLink w:val="WWNum21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624F2938"/>
    <w:multiLevelType w:val="multilevel"/>
    <w:tmpl w:val="12D6218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98080324">
    <w:abstractNumId w:val="7"/>
  </w:num>
  <w:num w:numId="2" w16cid:durableId="215706615">
    <w:abstractNumId w:val="5"/>
  </w:num>
  <w:num w:numId="3" w16cid:durableId="927008071">
    <w:abstractNumId w:val="4"/>
  </w:num>
  <w:num w:numId="4" w16cid:durableId="707680075">
    <w:abstractNumId w:val="3"/>
  </w:num>
  <w:num w:numId="5" w16cid:durableId="822086296">
    <w:abstractNumId w:val="8"/>
  </w:num>
  <w:num w:numId="6" w16cid:durableId="465246576">
    <w:abstractNumId w:val="6"/>
  </w:num>
  <w:num w:numId="7" w16cid:durableId="228851955">
    <w:abstractNumId w:val="2"/>
  </w:num>
  <w:num w:numId="8" w16cid:durableId="441847213">
    <w:abstractNumId w:val="1"/>
  </w:num>
  <w:num w:numId="9" w16cid:durableId="141894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0" w16cid:durableId="1370110324">
    <w:abstractNumId w:val="0"/>
  </w:num>
  <w:num w:numId="11" w16cid:durableId="1450657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D7"/>
    <w:rsid w:val="00010C1D"/>
    <w:rsid w:val="000275F6"/>
    <w:rsid w:val="00045FFE"/>
    <w:rsid w:val="00151943"/>
    <w:rsid w:val="003408A4"/>
    <w:rsid w:val="0037273B"/>
    <w:rsid w:val="003863B3"/>
    <w:rsid w:val="006634A5"/>
    <w:rsid w:val="00685BE5"/>
    <w:rsid w:val="0069316F"/>
    <w:rsid w:val="007A2987"/>
    <w:rsid w:val="008272D6"/>
    <w:rsid w:val="008A2C37"/>
    <w:rsid w:val="008E710A"/>
    <w:rsid w:val="00947C1F"/>
    <w:rsid w:val="00A21EDA"/>
    <w:rsid w:val="00A82AE4"/>
    <w:rsid w:val="00AC3698"/>
    <w:rsid w:val="00AE4D29"/>
    <w:rsid w:val="00BF25AE"/>
    <w:rsid w:val="00C05362"/>
    <w:rsid w:val="00CF52C2"/>
    <w:rsid w:val="00F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D33D"/>
  <w15:docId w15:val="{CD315684-5135-4F77-849D-F3D03FFC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a"/>
    <w:next w:val="a"/>
    <w:pPr>
      <w:spacing w:after="80"/>
    </w:pPr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suppressAutoHyphens/>
      <w:autoSpaceDN w:val="0"/>
      <w:textAlignment w:val="baseline"/>
    </w:pPr>
    <w:rPr>
      <w:rFonts w:ascii="Courier New" w:eastAsia="Arial" w:hAnsi="Courier New" w:cs="Courier New"/>
      <w:lang w:eastAsia="zh-CN"/>
    </w:rPr>
  </w:style>
  <w:style w:type="paragraph" w:styleId="a6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paragraph" w:styleId="a7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Standard"/>
    <w:pPr>
      <w:spacing w:before="280" w:after="2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int">
    <w:name w:val="point"/>
    <w:basedOn w:val="Standard"/>
    <w:pPr>
      <w:ind w:firstLine="567"/>
      <w:jc w:val="both"/>
    </w:p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c">
    <w:name w:val="No Spacing"/>
    <w:pPr>
      <w:autoSpaceDN w:val="0"/>
    </w:pPr>
    <w:rPr>
      <w:rFonts w:ascii="Calibri" w:eastAsia="Times New Roman" w:hAnsi="Calibri" w:cs="Times New Roman"/>
      <w:sz w:val="22"/>
      <w:szCs w:val="22"/>
    </w:rPr>
  </w:style>
  <w:style w:type="paragraph" w:customStyle="1" w:styleId="ad">
    <w:name w:val="Знак"/>
    <w:basedOn w:val="a"/>
    <w:pPr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Bodytext2">
    <w:name w:val="Body text (2)"/>
    <w:basedOn w:val="a"/>
    <w:pPr>
      <w:widowControl w:val="0"/>
      <w:shd w:val="clear" w:color="auto" w:fill="FFFFFF"/>
      <w:suppressAutoHyphens w:val="0"/>
      <w:spacing w:before="420" w:line="250" w:lineRule="exact"/>
      <w:jc w:val="both"/>
      <w:textAlignment w:val="auto"/>
    </w:pPr>
    <w:rPr>
      <w:rFonts w:ascii="Times New Roman" w:eastAsia="Times New Roman" w:hAnsi="Times New Roman" w:cs="Times New Roman"/>
    </w:rPr>
  </w:style>
  <w:style w:type="paragraph" w:styleId="ae">
    <w:name w:val="footnote text"/>
    <w:basedOn w:val="a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80">
    <w:name w:val="xl80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1">
    <w:name w:val="xl81"/>
    <w:basedOn w:val="a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ru-RU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5">
    <w:name w:val="xl85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89">
    <w:name w:val="xl89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0">
    <w:name w:val="xl90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1">
    <w:name w:val="xl9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2">
    <w:name w:val="xl92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3">
    <w:name w:val="xl93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eastAsia="ru-RU" w:bidi="ar-SA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1">
    <w:name w:val="xl10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4">
    <w:name w:val="xl64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pPr>
      <w:shd w:val="clear" w:color="auto" w:fill="A9D08E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font5">
    <w:name w:val="font5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7">
    <w:name w:val="font7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font8">
    <w:name w:val="font8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xl63">
    <w:name w:val="xl6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0">
    <w:name w:val="font0"/>
    <w:basedOn w:val="a"/>
    <w:pPr>
      <w:suppressAutoHyphens w:val="0"/>
      <w:spacing w:before="100" w:after="100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color w:val="auto"/>
    </w:rPr>
  </w:style>
  <w:style w:type="character" w:customStyle="1" w:styleId="apple-converted-space">
    <w:name w:val="apple-converted-space"/>
    <w:basedOn w:val="a0"/>
  </w:style>
  <w:style w:type="character" w:customStyle="1" w:styleId="22">
    <w:name w:val="Заголовок 2 Знак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40">
    <w:name w:val="Заголовок 4 Знак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rPr>
      <w:rFonts w:eastAsia="Times New Roman" w:cs="Times New Roman"/>
      <w:color w:val="2F5496"/>
    </w:rPr>
  </w:style>
  <w:style w:type="character" w:customStyle="1" w:styleId="60">
    <w:name w:val="Заголовок 6 Знак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rPr>
      <w:rFonts w:eastAsia="Times New Roman" w:cs="Times New Roman"/>
      <w:color w:val="595959"/>
    </w:rPr>
  </w:style>
  <w:style w:type="character" w:customStyle="1" w:styleId="80">
    <w:name w:val="Заголовок 8 Знак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rPr>
      <w:rFonts w:eastAsia="Times New Roman" w:cs="Times New Roman"/>
      <w:color w:val="272727"/>
    </w:rPr>
  </w:style>
  <w:style w:type="character" w:customStyle="1" w:styleId="10">
    <w:name w:val="Заголовок 1 Знак"/>
    <w:uiPriority w:val="9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uiPriority w:val="9"/>
    <w:rPr>
      <w:rFonts w:ascii="Arial" w:eastAsia="Arial" w:hAnsi="Arial" w:cs="Arial"/>
      <w:b/>
      <w:bCs/>
      <w:szCs w:val="26"/>
    </w:rPr>
  </w:style>
  <w:style w:type="character" w:customStyle="1" w:styleId="af">
    <w:name w:val="Заголовок Знак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0">
    <w:name w:val="Подзаголовок Знак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3">
    <w:name w:val="Цитата 2 Знак"/>
    <w:rPr>
      <w:i/>
      <w:iCs/>
      <w:color w:val="404040"/>
    </w:rPr>
  </w:style>
  <w:style w:type="character" w:styleId="af1">
    <w:name w:val="Intense Emphasis"/>
    <w:rPr>
      <w:i/>
      <w:iCs/>
      <w:color w:val="2F5496"/>
    </w:rPr>
  </w:style>
  <w:style w:type="character" w:customStyle="1" w:styleId="af2">
    <w:name w:val="Выделенная цитата Знак"/>
    <w:rPr>
      <w:i/>
      <w:iCs/>
      <w:color w:val="2F5496"/>
    </w:rPr>
  </w:style>
  <w:style w:type="character" w:styleId="af3">
    <w:name w:val="Intense Reference"/>
    <w:rPr>
      <w:b/>
      <w:bCs/>
      <w:smallCaps/>
      <w:color w:val="2F5496"/>
      <w:spacing w:val="5"/>
    </w:rPr>
  </w:style>
  <w:style w:type="character" w:customStyle="1" w:styleId="af4">
    <w:name w:val="Верх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color w:val="auto"/>
    </w:rPr>
  </w:style>
  <w:style w:type="character" w:customStyle="1" w:styleId="ListLabel6">
    <w:name w:val="ListLabel 6"/>
    <w:rPr>
      <w:b w:val="0"/>
      <w:color w:val="auto"/>
      <w:sz w:val="24"/>
      <w:szCs w:val="24"/>
    </w:rPr>
  </w:style>
  <w:style w:type="character" w:customStyle="1" w:styleId="ListLabel7">
    <w:name w:val="ListLabel 7"/>
    <w:rPr>
      <w:rFonts w:cs="Courier New"/>
      <w:color w:val="auto"/>
    </w:rPr>
  </w:style>
  <w:style w:type="character" w:customStyle="1" w:styleId="ListLabel8">
    <w:name w:val="ListLabel 8"/>
    <w:rPr>
      <w:color w:val="auto"/>
    </w:rPr>
  </w:style>
  <w:style w:type="character" w:customStyle="1" w:styleId="af5">
    <w:name w:val="Текст выноски Знак"/>
    <w:rPr>
      <w:rFonts w:ascii="Segoe UI" w:eastAsia="Segoe UI" w:hAnsi="Segoe UI" w:cs="Segoe UI"/>
      <w:sz w:val="18"/>
      <w:szCs w:val="16"/>
    </w:rPr>
  </w:style>
  <w:style w:type="character" w:customStyle="1" w:styleId="af6">
    <w:name w:val="Нижний колонтитул Знак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f7">
    <w:name w:val="Placeholder Text"/>
    <w:rPr>
      <w:color w:val="808080"/>
    </w:rPr>
  </w:style>
  <w:style w:type="character" w:styleId="af8">
    <w:name w:val="Hyperlink"/>
    <w:rPr>
      <w:color w:val="0563C1"/>
      <w:u w:val="single"/>
    </w:rPr>
  </w:style>
  <w:style w:type="character" w:customStyle="1" w:styleId="11">
    <w:name w:val="Упомянуть1"/>
    <w:rPr>
      <w:color w:val="2B579A"/>
      <w:shd w:val="clear" w:color="auto" w:fill="E6E6E6"/>
    </w:rPr>
  </w:style>
  <w:style w:type="character" w:customStyle="1" w:styleId="Bodytext20">
    <w:name w:val="Body text (2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ptBold">
    <w:name w:val="Body text (2) + 10 pt;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af9">
    <w:name w:val="Текст сноски Знак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a">
    <w:name w:val="footnote reference"/>
    <w:rPr>
      <w:position w:val="0"/>
      <w:vertAlign w:val="superscript"/>
    </w:rPr>
  </w:style>
  <w:style w:type="character" w:styleId="afb">
    <w:name w:val="FollowedHyperlink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21">
    <w:name w:val="WWNum21"/>
    <w:basedOn w:val="a2"/>
    <w:pPr>
      <w:numPr>
        <w:numId w:val="1"/>
      </w:numPr>
    </w:pPr>
  </w:style>
  <w:style w:type="numbering" w:customStyle="1" w:styleId="WWNum6">
    <w:name w:val="WWNum6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397&amp;date=01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6397&amp;date=01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Links>
    <vt:vector size="12" baseType="variant">
      <vt:variant>
        <vt:i4>4522068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https://login.consultant.ru/link/?req=doc&amp;base=PAP&amp;n=6397&amp;date=01.11.2021</vt:lpwstr>
      </vt:variant>
      <vt:variant>
        <vt:lpwstr/>
      </vt:variant>
      <vt:variant>
        <vt:i4>4522068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https://login.consultant.ru/link/?req=doc&amp;base=PAP&amp;n=6397&amp;date=01.11.2021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Зарема Грузбиевна</dc:creator>
  <cp:keywords/>
  <cp:lastModifiedBy>ОтделКадров2</cp:lastModifiedBy>
  <cp:revision>2</cp:revision>
  <cp:lastPrinted>2026-06-18T07:09:00Z</cp:lastPrinted>
  <dcterms:created xsi:type="dcterms:W3CDTF">2026-06-18T12:19:00Z</dcterms:created>
  <dcterms:modified xsi:type="dcterms:W3CDTF">2026-06-18T12:19:00Z</dcterms:modified>
</cp:coreProperties>
</file>