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AFEEF" w14:textId="77777777" w:rsidR="00D12BEE" w:rsidRPr="009B4706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9B4706">
        <w:rPr>
          <w:rFonts w:ascii="Times New Roman" w:hAnsi="Times New Roman" w:cs="Times New Roman"/>
          <w:sz w:val="24"/>
          <w:szCs w:val="24"/>
        </w:rPr>
        <w:t>УТВЕРЖДАЮ</w:t>
      </w:r>
    </w:p>
    <w:p w14:paraId="2D82C714" w14:textId="77777777" w:rsidR="00D12BEE" w:rsidRPr="009B4706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9B4706">
        <w:rPr>
          <w:rFonts w:ascii="Times New Roman" w:hAnsi="Times New Roman" w:cs="Times New Roman"/>
          <w:sz w:val="24"/>
          <w:szCs w:val="24"/>
        </w:rPr>
        <w:t xml:space="preserve">Директор </w:t>
      </w:r>
    </w:p>
    <w:p w14:paraId="0D1C2335" w14:textId="77777777" w:rsidR="00D12BEE" w:rsidRPr="009B4706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9B4706">
        <w:rPr>
          <w:rFonts w:ascii="Times New Roman" w:hAnsi="Times New Roman" w:cs="Times New Roman"/>
          <w:sz w:val="24"/>
          <w:szCs w:val="24"/>
        </w:rPr>
        <w:t>ГУ санаторий «Белая Русь»</w:t>
      </w:r>
    </w:p>
    <w:p w14:paraId="0B7F7309" w14:textId="77777777" w:rsidR="00D12BEE" w:rsidRPr="009B4706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9B4706">
        <w:rPr>
          <w:rFonts w:ascii="Times New Roman" w:hAnsi="Times New Roman" w:cs="Times New Roman"/>
          <w:sz w:val="24"/>
          <w:szCs w:val="24"/>
        </w:rPr>
        <w:t>___________ С.М. Северин</w:t>
      </w:r>
    </w:p>
    <w:p w14:paraId="336CDE63" w14:textId="77777777" w:rsidR="00D12BEE" w:rsidRPr="009B4706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9B4706">
        <w:rPr>
          <w:rFonts w:ascii="Times New Roman" w:hAnsi="Times New Roman" w:cs="Times New Roman"/>
          <w:sz w:val="24"/>
          <w:szCs w:val="24"/>
        </w:rPr>
        <w:t>« ___ » ___________ 2026 г.</w:t>
      </w:r>
    </w:p>
    <w:p w14:paraId="729C45B1" w14:textId="77777777" w:rsidR="00D12BEE" w:rsidRDefault="00D12BEE" w:rsidP="00D12B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2A8D4F" w14:textId="77777777" w:rsidR="00D12BEE" w:rsidRPr="003054CE" w:rsidRDefault="00D12BEE" w:rsidP="00D12BE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14:paraId="2B7C1333" w14:textId="77777777" w:rsidR="00D12BEE" w:rsidRDefault="00D12BEE" w:rsidP="00D12BE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на </w:t>
      </w:r>
      <w:bookmarkStart w:id="0" w:name="_Hlk242867040"/>
      <w:r w:rsidRPr="003054CE">
        <w:rPr>
          <w:rFonts w:ascii="Times New Roman" w:hAnsi="Times New Roman" w:cs="Times New Roman"/>
          <w:sz w:val="24"/>
          <w:szCs w:val="24"/>
        </w:rPr>
        <w:t xml:space="preserve">поставку многофункциональной подметально-уборочной машины </w:t>
      </w:r>
    </w:p>
    <w:p w14:paraId="51F95CF9" w14:textId="77777777" w:rsidR="00D12BEE" w:rsidRPr="003054CE" w:rsidRDefault="00D12BEE" w:rsidP="00D12BE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(базовая комплектация)</w:t>
      </w:r>
    </w:p>
    <w:bookmarkEnd w:id="0"/>
    <w:p w14:paraId="6670A74E" w14:textId="77777777" w:rsidR="00D12BEE" w:rsidRPr="003054CE" w:rsidRDefault="00D12BEE" w:rsidP="00D12BE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CF35EE" w14:textId="77777777" w:rsidR="00D12BEE" w:rsidRPr="003054CE" w:rsidRDefault="00D12BEE" w:rsidP="00D12BE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548FBA" w14:textId="77777777" w:rsidR="00D12BEE" w:rsidRDefault="00D12BEE" w:rsidP="00D12BE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1. ОБЩИЕ ПОЛОЖЕНИЯ</w:t>
      </w:r>
    </w:p>
    <w:p w14:paraId="291AA91D" w14:textId="77777777" w:rsidR="00D12BEE" w:rsidRPr="003054CE" w:rsidRDefault="00D12BEE" w:rsidP="00D12BE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D68F81" w14:textId="77777777" w:rsidR="00D12BEE" w:rsidRPr="003054CE" w:rsidRDefault="00D12BEE" w:rsidP="00D12BE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1.1. Настоящее Техническое задание (далее – ТЗ) определяет требования к закупаемому товару.</w:t>
      </w:r>
    </w:p>
    <w:p w14:paraId="084C3D21" w14:textId="77777777" w:rsidR="00D12BEE" w:rsidRPr="003054CE" w:rsidRDefault="00D12BEE" w:rsidP="00D12BE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1.2. Товар должен быть новым (ранее не находившимся в эксплуатации, не восстановленным), выпущенным не ранее чем за 12 месяцев до даты поставки.</w:t>
      </w:r>
    </w:p>
    <w:p w14:paraId="6FD1D8CD" w14:textId="77777777" w:rsidR="00D12BEE" w:rsidRPr="003054CE" w:rsidRDefault="00D12BEE" w:rsidP="00D12B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ab/>
        <w:t>1.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054CE">
        <w:rPr>
          <w:rFonts w:ascii="Times New Roman" w:hAnsi="Times New Roman" w:cs="Times New Roman"/>
          <w:sz w:val="24"/>
          <w:szCs w:val="24"/>
        </w:rPr>
        <w:t>. Допускается поставка Товара с эквивалентными или лучшими показателями, чем указано в ТЗ, при условии обеспечения полной функциональной совместимости с задачами Заказчика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F14">
        <w:rPr>
          <w:rFonts w:ascii="Times New Roman" w:hAnsi="Times New Roman" w:cs="Times New Roman"/>
          <w:sz w:val="24"/>
          <w:szCs w:val="24"/>
        </w:rPr>
        <w:t>и отсутствия ограничений для конкуренции.</w:t>
      </w:r>
    </w:p>
    <w:p w14:paraId="60772B0E" w14:textId="77777777" w:rsidR="00D12BEE" w:rsidRPr="003054CE" w:rsidRDefault="00D12BEE" w:rsidP="00D12BE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1.4</w:t>
      </w:r>
      <w:r w:rsidRPr="003054CE">
        <w:rPr>
          <w:rFonts w:ascii="Times New Roman" w:hAnsi="Times New Roman" w:cs="Times New Roman"/>
          <w:sz w:val="24"/>
          <w:szCs w:val="24"/>
        </w:rPr>
        <w:t>. Допускается поставка товаров как российского, так и иностранного происхождения. При поставке товара иностранного происхождения Поставщик обязан предоставить документы, подтверждающие страну происхождения товара. При равных условиях предпочтительными являются товары российского производства.</w:t>
      </w:r>
    </w:p>
    <w:p w14:paraId="56BB9838" w14:textId="77777777" w:rsidR="00D12BEE" w:rsidRPr="003054CE" w:rsidRDefault="00D12BEE" w:rsidP="00D12B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CB77E7" w14:textId="77777777" w:rsidR="00D12BEE" w:rsidRPr="003054CE" w:rsidRDefault="00D12BEE" w:rsidP="00D12BE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2. ПРЕДМЕТ ЗАКУПКИ И УСЛОВИЯ ПОСТАВКИ</w:t>
      </w:r>
    </w:p>
    <w:p w14:paraId="19C3D7C6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2.1. Наименование Товара: Многофункциональная подметально-уборочная машина (базовая комплектация).</w:t>
      </w:r>
    </w:p>
    <w:p w14:paraId="09398E57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2.2. Количество: 1 (одна) штука.</w:t>
      </w:r>
    </w:p>
    <w:p w14:paraId="0016570E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2.3. Место поставки: Краснодарский край, М.О. Туапсинский, п. Майский, ул. Центральная, 14, ГУ санаторий «Белая Русь».</w:t>
      </w:r>
    </w:p>
    <w:p w14:paraId="74167772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2.4. Срок поставки: не более 35 (тридцати пяти) календарных дней с даты заключения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3054CE">
        <w:rPr>
          <w:rFonts w:ascii="Times New Roman" w:hAnsi="Times New Roman" w:cs="Times New Roman"/>
          <w:sz w:val="24"/>
          <w:szCs w:val="24"/>
        </w:rPr>
        <w:t>а. Поставка осуществляется под заказ.</w:t>
      </w:r>
    </w:p>
    <w:p w14:paraId="1CF13592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2.5. Доставка и погрузо-разгрузочные работы осуществляются силами и за счёт Поставщика.</w:t>
      </w:r>
    </w:p>
    <w:p w14:paraId="6CA0EB8B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2.6. Поставка дополнительного зимнего навесного оборудования (снегоуборочные отвалы, щетки, контейнеры для реагентов) в рамках настоящего ТЗ не требуется.</w:t>
      </w:r>
    </w:p>
    <w:p w14:paraId="7479149A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054CE">
        <w:rPr>
          <w:rFonts w:ascii="Times New Roman" w:hAnsi="Times New Roman" w:cs="Times New Roman"/>
          <w:sz w:val="24"/>
          <w:szCs w:val="28"/>
        </w:rPr>
        <w:t xml:space="preserve">2.7. Срок заключения </w:t>
      </w:r>
      <w:r>
        <w:rPr>
          <w:rFonts w:ascii="Times New Roman" w:hAnsi="Times New Roman" w:cs="Times New Roman"/>
          <w:sz w:val="24"/>
          <w:szCs w:val="28"/>
        </w:rPr>
        <w:t>Договора</w:t>
      </w:r>
      <w:r w:rsidRPr="003054CE">
        <w:rPr>
          <w:rFonts w:ascii="Times New Roman" w:hAnsi="Times New Roman" w:cs="Times New Roman"/>
          <w:sz w:val="24"/>
          <w:szCs w:val="28"/>
        </w:rPr>
        <w:t xml:space="preserve">: не позднее </w:t>
      </w:r>
      <w:r>
        <w:rPr>
          <w:rFonts w:ascii="Times New Roman" w:hAnsi="Times New Roman" w:cs="Times New Roman"/>
          <w:sz w:val="24"/>
          <w:szCs w:val="28"/>
        </w:rPr>
        <w:t>5</w:t>
      </w:r>
      <w:r w:rsidRPr="003054CE">
        <w:rPr>
          <w:rFonts w:ascii="Times New Roman" w:hAnsi="Times New Roman" w:cs="Times New Roman"/>
          <w:sz w:val="24"/>
          <w:szCs w:val="28"/>
        </w:rPr>
        <w:t xml:space="preserve"> (</w:t>
      </w:r>
      <w:r>
        <w:rPr>
          <w:rFonts w:ascii="Times New Roman" w:hAnsi="Times New Roman" w:cs="Times New Roman"/>
          <w:sz w:val="24"/>
          <w:szCs w:val="28"/>
        </w:rPr>
        <w:t>пяти</w:t>
      </w:r>
      <w:r w:rsidRPr="003054CE">
        <w:rPr>
          <w:rFonts w:ascii="Times New Roman" w:hAnsi="Times New Roman" w:cs="Times New Roman"/>
          <w:sz w:val="24"/>
          <w:szCs w:val="28"/>
        </w:rPr>
        <w:t xml:space="preserve">) рабочих дней с даты направления Заказчиком проекта </w:t>
      </w:r>
      <w:r>
        <w:rPr>
          <w:rFonts w:ascii="Times New Roman" w:hAnsi="Times New Roman" w:cs="Times New Roman"/>
          <w:sz w:val="24"/>
          <w:szCs w:val="28"/>
        </w:rPr>
        <w:t>Договора</w:t>
      </w:r>
      <w:r w:rsidRPr="003054CE">
        <w:rPr>
          <w:rFonts w:ascii="Times New Roman" w:hAnsi="Times New Roman" w:cs="Times New Roman"/>
          <w:sz w:val="24"/>
          <w:szCs w:val="28"/>
        </w:rPr>
        <w:t xml:space="preserve"> Победителю закупки.</w:t>
      </w:r>
    </w:p>
    <w:p w14:paraId="6418415E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054CE">
        <w:rPr>
          <w:rFonts w:ascii="Times New Roman" w:hAnsi="Times New Roman" w:cs="Times New Roman"/>
          <w:sz w:val="24"/>
          <w:szCs w:val="28"/>
        </w:rPr>
        <w:t>2.8. Источник финансирования закупки: собственные средства ГУ санаторий «Белая Русь».</w:t>
      </w:r>
    </w:p>
    <w:p w14:paraId="1190A2DF" w14:textId="77777777" w:rsidR="00D12BEE" w:rsidRPr="003054CE" w:rsidRDefault="00D12BEE" w:rsidP="00D12B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C4F1D1" w14:textId="77777777" w:rsidR="00D12BEE" w:rsidRDefault="00D12BEE" w:rsidP="00D12BE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7DD098" w14:textId="77777777" w:rsidR="00D12BEE" w:rsidRPr="003054CE" w:rsidRDefault="00D12BEE" w:rsidP="00D12BE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3. ТЕХНИЧЕСКИЕ ХАРАКТЕРИСТИКИ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12BEE" w:rsidRPr="003054CE" w14:paraId="0E4FE614" w14:textId="77777777" w:rsidTr="008408FB">
        <w:tc>
          <w:tcPr>
            <w:tcW w:w="4672" w:type="dxa"/>
            <w:vMerge w:val="restart"/>
          </w:tcPr>
          <w:p w14:paraId="6FB81FD2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Общие требования:</w:t>
            </w:r>
          </w:p>
          <w:p w14:paraId="05A9BBDF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5B9901CC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 xml:space="preserve">Машина должна представлять собой компактное многофункциональное устройство с шарнирно-сочленённой рамой для круглогодичного обслуживания </w:t>
            </w:r>
            <w:r w:rsidRPr="00305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парков, городских территорий, тротуаров, парковок и пешеходных зон.</w:t>
            </w:r>
          </w:p>
          <w:p w14:paraId="17E6DA42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1E9A7BA8" w14:textId="77777777" w:rsidTr="008408FB">
        <w:trPr>
          <w:trHeight w:val="1114"/>
        </w:trPr>
        <w:tc>
          <w:tcPr>
            <w:tcW w:w="4672" w:type="dxa"/>
            <w:vMerge/>
          </w:tcPr>
          <w:p w14:paraId="2A3A4769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18D25F30" w14:textId="77777777" w:rsidR="00D12BE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Базовые функции: вакуумное подметание, сбор мусора, мойка поверхностей водой под высоким давлением.</w:t>
            </w:r>
          </w:p>
          <w:p w14:paraId="599A7852" w14:textId="77777777" w:rsidR="00D12BE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6D15C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4BEC8E34" w14:textId="77777777" w:rsidTr="008408FB">
        <w:trPr>
          <w:trHeight w:val="1114"/>
        </w:trPr>
        <w:tc>
          <w:tcPr>
            <w:tcW w:w="4672" w:type="dxa"/>
          </w:tcPr>
          <w:p w14:paraId="2786AF94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цена:   </w:t>
            </w:r>
          </w:p>
          <w:p w14:paraId="750A888B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30253D26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Стоимость одной многофункциональной подметально-уборочной машины (базовая комплектация). составляет 6 900 000,00 рублей (в стоимость входит: доставка, погрузо-разгрузочные работы, обучение персонала, передачу документации, а также все налоги и сборы).</w:t>
            </w:r>
          </w:p>
          <w:p w14:paraId="1FA7B000" w14:textId="77777777" w:rsidR="00D12BE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7B7A1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4BC5E014" w14:textId="77777777" w:rsidTr="008408FB">
        <w:trPr>
          <w:trHeight w:val="671"/>
        </w:trPr>
        <w:tc>
          <w:tcPr>
            <w:tcW w:w="4672" w:type="dxa"/>
            <w:vMerge w:val="restart"/>
          </w:tcPr>
          <w:p w14:paraId="4D183E53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Габаритные параметры и масса:</w:t>
            </w:r>
          </w:p>
        </w:tc>
        <w:tc>
          <w:tcPr>
            <w:tcW w:w="4673" w:type="dxa"/>
          </w:tcPr>
          <w:p w14:paraId="361BE366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Длина (без подметальной щётки): не более 4000 мм.</w:t>
            </w:r>
          </w:p>
          <w:p w14:paraId="66EF9373" w14:textId="77777777" w:rsidR="00D12BE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882FD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7D439DDC" w14:textId="77777777" w:rsidTr="008408FB">
        <w:trPr>
          <w:trHeight w:val="687"/>
        </w:trPr>
        <w:tc>
          <w:tcPr>
            <w:tcW w:w="4672" w:type="dxa"/>
            <w:vMerge/>
          </w:tcPr>
          <w:p w14:paraId="013233A4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7DF3BBEB" w14:textId="77777777" w:rsidR="00D12BE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Ширина (без подметальной щётки): не более 1250 мм.</w:t>
            </w:r>
          </w:p>
          <w:p w14:paraId="0A7D200F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6877710F" w14:textId="77777777" w:rsidTr="008408FB">
        <w:trPr>
          <w:trHeight w:val="1114"/>
        </w:trPr>
        <w:tc>
          <w:tcPr>
            <w:tcW w:w="4672" w:type="dxa"/>
            <w:vMerge/>
          </w:tcPr>
          <w:p w14:paraId="260C0CE4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375745FE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Высота (без сигнальной лампы): не более 1900 мм.</w:t>
            </w:r>
          </w:p>
          <w:p w14:paraId="2A24FFD6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65E231F5" w14:textId="77777777" w:rsidTr="008408FB">
        <w:trPr>
          <w:trHeight w:val="698"/>
        </w:trPr>
        <w:tc>
          <w:tcPr>
            <w:tcW w:w="4672" w:type="dxa"/>
            <w:vMerge/>
          </w:tcPr>
          <w:p w14:paraId="49392EC1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31C387F1" w14:textId="77777777" w:rsidR="00D12BE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Дорожный просвет (клиренс): не менее 200 мм.</w:t>
            </w:r>
          </w:p>
          <w:p w14:paraId="3542FC9F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1F5C7BCA" w14:textId="77777777" w:rsidTr="008408FB">
        <w:trPr>
          <w:trHeight w:val="415"/>
        </w:trPr>
        <w:tc>
          <w:tcPr>
            <w:tcW w:w="4672" w:type="dxa"/>
            <w:vMerge/>
          </w:tcPr>
          <w:p w14:paraId="31A367CF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64D247F0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Колёсная база: не менее 2000 мм.</w:t>
            </w:r>
          </w:p>
          <w:p w14:paraId="721EB6EC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5CBDAF19" w14:textId="77777777" w:rsidTr="008408FB">
        <w:trPr>
          <w:trHeight w:val="692"/>
        </w:trPr>
        <w:tc>
          <w:tcPr>
            <w:tcW w:w="4672" w:type="dxa"/>
            <w:vMerge/>
          </w:tcPr>
          <w:p w14:paraId="3A05B832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08781868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Минимальный радиус поворота: не более 3200 мм.</w:t>
            </w:r>
          </w:p>
          <w:p w14:paraId="024CF0C7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2F00F3FF" w14:textId="77777777" w:rsidTr="008408FB">
        <w:trPr>
          <w:trHeight w:val="559"/>
        </w:trPr>
        <w:tc>
          <w:tcPr>
            <w:tcW w:w="4672" w:type="dxa"/>
            <w:vMerge/>
          </w:tcPr>
          <w:p w14:paraId="73F343BF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567AFC48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Снаряжённая масса (без водителя): не более 2400 кг.</w:t>
            </w:r>
          </w:p>
          <w:p w14:paraId="472D46C6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49321BB6" w14:textId="77777777" w:rsidTr="008408FB">
        <w:trPr>
          <w:trHeight w:val="713"/>
        </w:trPr>
        <w:tc>
          <w:tcPr>
            <w:tcW w:w="4672" w:type="dxa"/>
            <w:vMerge/>
          </w:tcPr>
          <w:p w14:paraId="529D3DD9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755AA138" w14:textId="77777777" w:rsidR="00D12BE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Номинальная грузоподъёмность: не менее 1500 кг.</w:t>
            </w:r>
          </w:p>
          <w:p w14:paraId="30E7D70F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54394E8A" w14:textId="77777777" w:rsidTr="008408FB">
        <w:trPr>
          <w:trHeight w:val="451"/>
        </w:trPr>
        <w:tc>
          <w:tcPr>
            <w:tcW w:w="9345" w:type="dxa"/>
            <w:gridSpan w:val="2"/>
          </w:tcPr>
          <w:p w14:paraId="225DF6FA" w14:textId="77777777" w:rsidR="00D12BEE" w:rsidRPr="003054CE" w:rsidRDefault="00D12BEE" w:rsidP="008408F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Двигатель и трансмиссия:</w:t>
            </w:r>
          </w:p>
          <w:p w14:paraId="09D890D7" w14:textId="77777777" w:rsidR="00D12BEE" w:rsidRPr="003054CE" w:rsidRDefault="00D12BEE" w:rsidP="008408F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0C1210D0" w14:textId="77777777" w:rsidTr="008408FB">
        <w:trPr>
          <w:trHeight w:val="451"/>
        </w:trPr>
        <w:tc>
          <w:tcPr>
            <w:tcW w:w="4672" w:type="dxa"/>
          </w:tcPr>
          <w:p w14:paraId="3586D415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Тип двигателя:</w:t>
            </w:r>
          </w:p>
        </w:tc>
        <w:tc>
          <w:tcPr>
            <w:tcW w:w="4673" w:type="dxa"/>
          </w:tcPr>
          <w:p w14:paraId="1082FC34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дизельный, не менее 4 цилиндров.</w:t>
            </w:r>
          </w:p>
        </w:tc>
      </w:tr>
      <w:tr w:rsidR="00D12BEE" w:rsidRPr="003054CE" w14:paraId="4202F12D" w14:textId="77777777" w:rsidTr="008408FB">
        <w:trPr>
          <w:trHeight w:val="451"/>
        </w:trPr>
        <w:tc>
          <w:tcPr>
            <w:tcW w:w="4672" w:type="dxa"/>
          </w:tcPr>
          <w:p w14:paraId="2C1BBEB3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Рабочий объём:</w:t>
            </w:r>
          </w:p>
        </w:tc>
        <w:tc>
          <w:tcPr>
            <w:tcW w:w="4673" w:type="dxa"/>
          </w:tcPr>
          <w:p w14:paraId="3F6FA947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не менее 2200 см³.</w:t>
            </w:r>
          </w:p>
          <w:p w14:paraId="39BDD0E0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5CE22081" w14:textId="77777777" w:rsidTr="008408FB">
        <w:trPr>
          <w:trHeight w:val="451"/>
        </w:trPr>
        <w:tc>
          <w:tcPr>
            <w:tcW w:w="4672" w:type="dxa"/>
          </w:tcPr>
          <w:p w14:paraId="05EB0FFC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Максимальная мощность:</w:t>
            </w:r>
          </w:p>
        </w:tc>
        <w:tc>
          <w:tcPr>
            <w:tcW w:w="4673" w:type="dxa"/>
          </w:tcPr>
          <w:p w14:paraId="25D0F8B6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не менее 35,7 кВт.</w:t>
            </w:r>
          </w:p>
        </w:tc>
      </w:tr>
      <w:tr w:rsidR="00D12BEE" w:rsidRPr="003054CE" w14:paraId="50003E4C" w14:textId="77777777" w:rsidTr="008408FB">
        <w:trPr>
          <w:trHeight w:val="451"/>
        </w:trPr>
        <w:tc>
          <w:tcPr>
            <w:tcW w:w="4672" w:type="dxa"/>
          </w:tcPr>
          <w:p w14:paraId="6A05CC27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Максимальный крутящий момент:</w:t>
            </w:r>
          </w:p>
        </w:tc>
        <w:tc>
          <w:tcPr>
            <w:tcW w:w="4673" w:type="dxa"/>
          </w:tcPr>
          <w:p w14:paraId="7B75E575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не менее 143 Н·м.</w:t>
            </w:r>
          </w:p>
          <w:p w14:paraId="74F0ABEB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2AABACAB" w14:textId="77777777" w:rsidTr="008408FB">
        <w:trPr>
          <w:trHeight w:val="451"/>
        </w:trPr>
        <w:tc>
          <w:tcPr>
            <w:tcW w:w="4672" w:type="dxa"/>
          </w:tcPr>
          <w:p w14:paraId="3462C10D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Производитель двигателя:</w:t>
            </w:r>
          </w:p>
        </w:tc>
        <w:tc>
          <w:tcPr>
            <w:tcW w:w="4673" w:type="dxa"/>
          </w:tcPr>
          <w:p w14:paraId="4B94E896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Perkins</w:t>
            </w: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эквивалент</w:t>
            </w: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2BEE" w:rsidRPr="003054CE" w14:paraId="62B4FD76" w14:textId="77777777" w:rsidTr="008408FB">
        <w:trPr>
          <w:trHeight w:val="451"/>
        </w:trPr>
        <w:tc>
          <w:tcPr>
            <w:tcW w:w="4672" w:type="dxa"/>
          </w:tcPr>
          <w:p w14:paraId="170BDE5C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Тип трансмиссии:</w:t>
            </w:r>
          </w:p>
        </w:tc>
        <w:tc>
          <w:tcPr>
            <w:tcW w:w="4673" w:type="dxa"/>
          </w:tcPr>
          <w:p w14:paraId="3D5E38C7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гидростатическая.</w:t>
            </w:r>
          </w:p>
        </w:tc>
      </w:tr>
      <w:tr w:rsidR="00D12BEE" w:rsidRPr="003054CE" w14:paraId="096EFE39" w14:textId="77777777" w:rsidTr="008408FB">
        <w:trPr>
          <w:trHeight w:val="451"/>
        </w:trPr>
        <w:tc>
          <w:tcPr>
            <w:tcW w:w="4672" w:type="dxa"/>
          </w:tcPr>
          <w:p w14:paraId="546C8988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Привод:</w:t>
            </w:r>
          </w:p>
        </w:tc>
        <w:tc>
          <w:tcPr>
            <w:tcW w:w="4673" w:type="dxa"/>
          </w:tcPr>
          <w:p w14:paraId="62E5154C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полный (4х4), гидравлический привод колёс.</w:t>
            </w:r>
          </w:p>
        </w:tc>
      </w:tr>
      <w:tr w:rsidR="00D12BEE" w:rsidRPr="003054CE" w14:paraId="564F41D2" w14:textId="77777777" w:rsidTr="008408FB">
        <w:trPr>
          <w:trHeight w:val="451"/>
        </w:trPr>
        <w:tc>
          <w:tcPr>
            <w:tcW w:w="4672" w:type="dxa"/>
          </w:tcPr>
          <w:p w14:paraId="021B7C9E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Максимальная транспортная скорость:</w:t>
            </w:r>
          </w:p>
        </w:tc>
        <w:tc>
          <w:tcPr>
            <w:tcW w:w="4673" w:type="dxa"/>
          </w:tcPr>
          <w:p w14:paraId="73887DCE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не менее 35 км/ч.</w:t>
            </w:r>
          </w:p>
        </w:tc>
      </w:tr>
      <w:tr w:rsidR="00D12BEE" w:rsidRPr="003054CE" w14:paraId="6938D94A" w14:textId="77777777" w:rsidTr="008408FB">
        <w:trPr>
          <w:trHeight w:val="451"/>
        </w:trPr>
        <w:tc>
          <w:tcPr>
            <w:tcW w:w="4672" w:type="dxa"/>
          </w:tcPr>
          <w:p w14:paraId="399CFB1E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Ёмкость топливного бака:</w:t>
            </w:r>
          </w:p>
        </w:tc>
        <w:tc>
          <w:tcPr>
            <w:tcW w:w="4673" w:type="dxa"/>
          </w:tcPr>
          <w:p w14:paraId="565A81F8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не менее 65 л.</w:t>
            </w:r>
          </w:p>
        </w:tc>
      </w:tr>
      <w:tr w:rsidR="00D12BEE" w:rsidRPr="003054CE" w14:paraId="1C996397" w14:textId="77777777" w:rsidTr="008408FB">
        <w:trPr>
          <w:trHeight w:val="451"/>
        </w:trPr>
        <w:tc>
          <w:tcPr>
            <w:tcW w:w="4672" w:type="dxa"/>
          </w:tcPr>
          <w:p w14:paraId="44F4CFB0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Преодолеваемый подъём:</w:t>
            </w:r>
          </w:p>
        </w:tc>
        <w:tc>
          <w:tcPr>
            <w:tcW w:w="4673" w:type="dxa"/>
          </w:tcPr>
          <w:p w14:paraId="7ED06AAD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не менее 20%.</w:t>
            </w:r>
          </w:p>
        </w:tc>
      </w:tr>
      <w:tr w:rsidR="00D12BEE" w:rsidRPr="003054CE" w14:paraId="44ECCD8D" w14:textId="77777777" w:rsidTr="008408FB">
        <w:trPr>
          <w:trHeight w:val="451"/>
        </w:trPr>
        <w:tc>
          <w:tcPr>
            <w:tcW w:w="9345" w:type="dxa"/>
            <w:gridSpan w:val="2"/>
          </w:tcPr>
          <w:p w14:paraId="438E4B55" w14:textId="77777777" w:rsidR="00D12BEE" w:rsidRPr="003054CE" w:rsidRDefault="00D12BEE" w:rsidP="008408F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Рабочее оборудование:</w:t>
            </w:r>
          </w:p>
        </w:tc>
      </w:tr>
      <w:tr w:rsidR="00D12BEE" w:rsidRPr="003054CE" w14:paraId="14EF0218" w14:textId="77777777" w:rsidTr="008408FB">
        <w:trPr>
          <w:trHeight w:val="451"/>
        </w:trPr>
        <w:tc>
          <w:tcPr>
            <w:tcW w:w="4672" w:type="dxa"/>
          </w:tcPr>
          <w:p w14:paraId="4B96739D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Объём бункера для мусора:</w:t>
            </w:r>
          </w:p>
        </w:tc>
        <w:tc>
          <w:tcPr>
            <w:tcW w:w="4673" w:type="dxa"/>
          </w:tcPr>
          <w:p w14:paraId="65DE1C42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не менее 1500 л.</w:t>
            </w:r>
          </w:p>
        </w:tc>
      </w:tr>
      <w:tr w:rsidR="00D12BEE" w:rsidRPr="003054CE" w14:paraId="75A4DCE1" w14:textId="77777777" w:rsidTr="008408FB">
        <w:trPr>
          <w:trHeight w:val="451"/>
        </w:trPr>
        <w:tc>
          <w:tcPr>
            <w:tcW w:w="4672" w:type="dxa"/>
          </w:tcPr>
          <w:p w14:paraId="30301EB3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Материал бункера:</w:t>
            </w:r>
          </w:p>
        </w:tc>
        <w:tc>
          <w:tcPr>
            <w:tcW w:w="4673" w:type="dxa"/>
          </w:tcPr>
          <w:p w14:paraId="4116738C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Материал исполнения устойчивый к коррозии.</w:t>
            </w:r>
          </w:p>
          <w:p w14:paraId="155B9662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2D0D7561" w14:textId="77777777" w:rsidTr="008408FB">
        <w:trPr>
          <w:trHeight w:val="451"/>
        </w:trPr>
        <w:tc>
          <w:tcPr>
            <w:tcW w:w="4672" w:type="dxa"/>
          </w:tcPr>
          <w:p w14:paraId="50BA952E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Высота разгрузки бункера:</w:t>
            </w:r>
          </w:p>
        </w:tc>
        <w:tc>
          <w:tcPr>
            <w:tcW w:w="4673" w:type="dxa"/>
          </w:tcPr>
          <w:p w14:paraId="20F9DFDA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не менее 1500 мм.</w:t>
            </w:r>
          </w:p>
        </w:tc>
      </w:tr>
      <w:tr w:rsidR="00D12BEE" w:rsidRPr="003054CE" w14:paraId="1FE8E94A" w14:textId="77777777" w:rsidTr="008408FB">
        <w:trPr>
          <w:trHeight w:val="451"/>
        </w:trPr>
        <w:tc>
          <w:tcPr>
            <w:tcW w:w="4672" w:type="dxa"/>
          </w:tcPr>
          <w:p w14:paraId="785CD324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Угол опрокидывания бункера:</w:t>
            </w:r>
          </w:p>
        </w:tc>
        <w:tc>
          <w:tcPr>
            <w:tcW w:w="4673" w:type="dxa"/>
          </w:tcPr>
          <w:p w14:paraId="1C1D022B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не менее 45 градусов.</w:t>
            </w:r>
          </w:p>
        </w:tc>
      </w:tr>
      <w:tr w:rsidR="00D12BEE" w:rsidRPr="003054CE" w14:paraId="322ABAAA" w14:textId="77777777" w:rsidTr="008408FB">
        <w:trPr>
          <w:trHeight w:val="451"/>
        </w:trPr>
        <w:tc>
          <w:tcPr>
            <w:tcW w:w="4672" w:type="dxa"/>
          </w:tcPr>
          <w:p w14:paraId="454A822A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Ширина всасывающего отверстия:</w:t>
            </w:r>
          </w:p>
        </w:tc>
        <w:tc>
          <w:tcPr>
            <w:tcW w:w="4673" w:type="dxa"/>
          </w:tcPr>
          <w:p w14:paraId="56706DA2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не менее 740 мм.</w:t>
            </w:r>
          </w:p>
        </w:tc>
      </w:tr>
      <w:tr w:rsidR="00D12BEE" w:rsidRPr="003054CE" w14:paraId="35D836B2" w14:textId="77777777" w:rsidTr="008408FB">
        <w:trPr>
          <w:trHeight w:val="451"/>
        </w:trPr>
        <w:tc>
          <w:tcPr>
            <w:tcW w:w="4672" w:type="dxa"/>
          </w:tcPr>
          <w:p w14:paraId="2C47EB4B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Внутренний диаметр основного всасывающего шланга:</w:t>
            </w:r>
          </w:p>
        </w:tc>
        <w:tc>
          <w:tcPr>
            <w:tcW w:w="4673" w:type="dxa"/>
          </w:tcPr>
          <w:p w14:paraId="5E1A666C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не менее 180 мм.</w:t>
            </w:r>
          </w:p>
        </w:tc>
      </w:tr>
      <w:tr w:rsidR="00D12BEE" w:rsidRPr="003054CE" w14:paraId="280ACFED" w14:textId="77777777" w:rsidTr="008408FB">
        <w:trPr>
          <w:trHeight w:val="451"/>
        </w:trPr>
        <w:tc>
          <w:tcPr>
            <w:tcW w:w="4672" w:type="dxa"/>
          </w:tcPr>
          <w:p w14:paraId="42B70F00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Ручной всасывающий шланг:</w:t>
            </w:r>
          </w:p>
        </w:tc>
        <w:tc>
          <w:tcPr>
            <w:tcW w:w="4673" w:type="dxa"/>
          </w:tcPr>
          <w:p w14:paraId="03C73FA8" w14:textId="77777777" w:rsidR="00D12BE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длина не менее 3500 мм, диаметр не менее 130 мм.</w:t>
            </w:r>
          </w:p>
          <w:p w14:paraId="0DE1BC8B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1A271E0F" w14:textId="77777777" w:rsidTr="008408FB">
        <w:trPr>
          <w:trHeight w:val="451"/>
        </w:trPr>
        <w:tc>
          <w:tcPr>
            <w:tcW w:w="4672" w:type="dxa"/>
          </w:tcPr>
          <w:p w14:paraId="41D7901D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Ширина подметания:</w:t>
            </w:r>
          </w:p>
        </w:tc>
        <w:tc>
          <w:tcPr>
            <w:tcW w:w="4673" w:type="dxa"/>
          </w:tcPr>
          <w:p w14:paraId="05C07A49" w14:textId="77777777" w:rsidR="00D12BE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от 1700 до 2400 мм (с возможностью регулировки).</w:t>
            </w:r>
          </w:p>
          <w:p w14:paraId="441FFC84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74ACB316" w14:textId="77777777" w:rsidTr="008408FB">
        <w:trPr>
          <w:trHeight w:val="451"/>
        </w:trPr>
        <w:tc>
          <w:tcPr>
            <w:tcW w:w="4672" w:type="dxa"/>
          </w:tcPr>
          <w:p w14:paraId="69B8F193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Материал щетины щётки:</w:t>
            </w:r>
          </w:p>
        </w:tc>
        <w:tc>
          <w:tcPr>
            <w:tcW w:w="4673" w:type="dxa"/>
          </w:tcPr>
          <w:p w14:paraId="77188338" w14:textId="77777777" w:rsidR="00D12BE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комбинированный (износостойкая стальная и нейлоновая проволока).</w:t>
            </w:r>
          </w:p>
          <w:p w14:paraId="026EEDFD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2DA96C9D" w14:textId="77777777" w:rsidTr="008408FB">
        <w:trPr>
          <w:trHeight w:val="451"/>
        </w:trPr>
        <w:tc>
          <w:tcPr>
            <w:tcW w:w="4672" w:type="dxa"/>
          </w:tcPr>
          <w:p w14:paraId="205F4B55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Эффективность очистки:</w:t>
            </w:r>
          </w:p>
        </w:tc>
        <w:tc>
          <w:tcPr>
            <w:tcW w:w="4673" w:type="dxa"/>
          </w:tcPr>
          <w:p w14:paraId="02D9BB7F" w14:textId="77777777" w:rsidR="00D12BE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не менее 90%.</w:t>
            </w:r>
          </w:p>
          <w:p w14:paraId="75FAB2C7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477BDF67" w14:textId="77777777" w:rsidTr="008408FB">
        <w:trPr>
          <w:trHeight w:val="451"/>
        </w:trPr>
        <w:tc>
          <w:tcPr>
            <w:tcW w:w="4672" w:type="dxa"/>
          </w:tcPr>
          <w:p w14:paraId="57B8983A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Производительность:</w:t>
            </w:r>
          </w:p>
        </w:tc>
        <w:tc>
          <w:tcPr>
            <w:tcW w:w="4673" w:type="dxa"/>
          </w:tcPr>
          <w:p w14:paraId="5FB4D710" w14:textId="77777777" w:rsidR="00D12BE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не менее 24 000 м²/ч.</w:t>
            </w:r>
          </w:p>
          <w:p w14:paraId="37AB7387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26B24A8D" w14:textId="77777777" w:rsidTr="008408FB">
        <w:trPr>
          <w:trHeight w:val="451"/>
        </w:trPr>
        <w:tc>
          <w:tcPr>
            <w:tcW w:w="4672" w:type="dxa"/>
          </w:tcPr>
          <w:p w14:paraId="763658B1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Объём водяного бака:</w:t>
            </w:r>
          </w:p>
        </w:tc>
        <w:tc>
          <w:tcPr>
            <w:tcW w:w="4673" w:type="dxa"/>
          </w:tcPr>
          <w:p w14:paraId="1DF57C2F" w14:textId="77777777" w:rsidR="00D12BE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не менее 300 л.</w:t>
            </w:r>
          </w:p>
          <w:p w14:paraId="6DA9D08B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33AF8E76" w14:textId="77777777" w:rsidTr="008408FB">
        <w:trPr>
          <w:trHeight w:val="451"/>
        </w:trPr>
        <w:tc>
          <w:tcPr>
            <w:tcW w:w="4672" w:type="dxa"/>
          </w:tcPr>
          <w:p w14:paraId="20E2C5FC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Максимальное давление воды (мойка высокого давления):</w:t>
            </w:r>
          </w:p>
        </w:tc>
        <w:tc>
          <w:tcPr>
            <w:tcW w:w="4673" w:type="dxa"/>
          </w:tcPr>
          <w:p w14:paraId="36D22851" w14:textId="77777777" w:rsidR="00D12BE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не менее 140 бар.</w:t>
            </w:r>
          </w:p>
          <w:p w14:paraId="3761881D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57EDF325" w14:textId="77777777" w:rsidTr="008408FB">
        <w:trPr>
          <w:trHeight w:val="451"/>
        </w:trPr>
        <w:tc>
          <w:tcPr>
            <w:tcW w:w="4672" w:type="dxa"/>
          </w:tcPr>
          <w:p w14:paraId="70F91B1B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Длина шланга мойки высокого давления:</w:t>
            </w:r>
          </w:p>
        </w:tc>
        <w:tc>
          <w:tcPr>
            <w:tcW w:w="4673" w:type="dxa"/>
          </w:tcPr>
          <w:p w14:paraId="1F91DDA3" w14:textId="77777777" w:rsidR="00D12BE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не менее 10 м.</w:t>
            </w:r>
          </w:p>
          <w:p w14:paraId="39F06F63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2DFC6378" w14:textId="77777777" w:rsidTr="008408FB">
        <w:trPr>
          <w:trHeight w:val="451"/>
        </w:trPr>
        <w:tc>
          <w:tcPr>
            <w:tcW w:w="9345" w:type="dxa"/>
            <w:gridSpan w:val="2"/>
          </w:tcPr>
          <w:p w14:paraId="5E95A589" w14:textId="77777777" w:rsidR="00D12BEE" w:rsidRPr="003054CE" w:rsidRDefault="00D12BEE" w:rsidP="008408F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Кабина, шасси и безопасность:</w:t>
            </w:r>
          </w:p>
        </w:tc>
      </w:tr>
      <w:tr w:rsidR="00D12BEE" w:rsidRPr="003054CE" w14:paraId="456DCE15" w14:textId="77777777" w:rsidTr="008408FB">
        <w:trPr>
          <w:trHeight w:val="451"/>
        </w:trPr>
        <w:tc>
          <w:tcPr>
            <w:tcW w:w="4672" w:type="dxa"/>
          </w:tcPr>
          <w:p w14:paraId="4680BF3F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Кабина:</w:t>
            </w:r>
          </w:p>
        </w:tc>
        <w:tc>
          <w:tcPr>
            <w:tcW w:w="4673" w:type="dxa"/>
          </w:tcPr>
          <w:p w14:paraId="5435A6C2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панорамная, закрытая, с системами отопления и кондиционирования.</w:t>
            </w:r>
          </w:p>
          <w:p w14:paraId="294B3645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4550510C" w14:textId="77777777" w:rsidTr="008408FB">
        <w:trPr>
          <w:trHeight w:val="451"/>
        </w:trPr>
        <w:tc>
          <w:tcPr>
            <w:tcW w:w="4672" w:type="dxa"/>
          </w:tcPr>
          <w:p w14:paraId="2087CD61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Сиденье:</w:t>
            </w:r>
          </w:p>
        </w:tc>
        <w:tc>
          <w:tcPr>
            <w:tcW w:w="4673" w:type="dxa"/>
          </w:tcPr>
          <w:p w14:paraId="14DEBC3C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с регулируемой подвеской и регулировкой по весу оператора.</w:t>
            </w:r>
          </w:p>
          <w:p w14:paraId="3FE813E7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511F5048" w14:textId="77777777" w:rsidTr="008408FB">
        <w:trPr>
          <w:trHeight w:val="451"/>
        </w:trPr>
        <w:tc>
          <w:tcPr>
            <w:tcW w:w="4672" w:type="dxa"/>
          </w:tcPr>
          <w:p w14:paraId="354201D1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Рулевое управление:</w:t>
            </w:r>
          </w:p>
        </w:tc>
        <w:tc>
          <w:tcPr>
            <w:tcW w:w="4673" w:type="dxa"/>
          </w:tcPr>
          <w:p w14:paraId="404C7B34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шарнирно-сочленённое (переломная рама).</w:t>
            </w:r>
          </w:p>
        </w:tc>
      </w:tr>
      <w:tr w:rsidR="00D12BEE" w:rsidRPr="003054CE" w14:paraId="149E8CEE" w14:textId="77777777" w:rsidTr="008408FB">
        <w:trPr>
          <w:trHeight w:val="451"/>
        </w:trPr>
        <w:tc>
          <w:tcPr>
            <w:tcW w:w="4672" w:type="dxa"/>
          </w:tcPr>
          <w:p w14:paraId="3957C48E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Шины:</w:t>
            </w:r>
          </w:p>
        </w:tc>
        <w:tc>
          <w:tcPr>
            <w:tcW w:w="4673" w:type="dxa"/>
          </w:tcPr>
          <w:p w14:paraId="771C52B9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 xml:space="preserve">размерности 195/75R16 (или эквивалент). </w:t>
            </w:r>
          </w:p>
        </w:tc>
      </w:tr>
      <w:tr w:rsidR="00D12BEE" w:rsidRPr="003054CE" w14:paraId="06A04EB1" w14:textId="77777777" w:rsidTr="008408FB">
        <w:trPr>
          <w:trHeight w:val="451"/>
        </w:trPr>
        <w:tc>
          <w:tcPr>
            <w:tcW w:w="4672" w:type="dxa"/>
          </w:tcPr>
          <w:p w14:paraId="2191348B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Тормозная система:</w:t>
            </w:r>
          </w:p>
        </w:tc>
        <w:tc>
          <w:tcPr>
            <w:tcW w:w="4673" w:type="dxa"/>
          </w:tcPr>
          <w:p w14:paraId="5A99872B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передние колёса – гидравлические барабанные; задние колёса – гидростатический рабочий тормоз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5F14">
              <w:rPr>
                <w:rFonts w:ascii="Times New Roman" w:hAnsi="Times New Roman" w:cs="Times New Roman"/>
                <w:sz w:val="24"/>
                <w:szCs w:val="24"/>
              </w:rPr>
              <w:t>или эквивалентная по эффективности и безопасности система торможения</w:t>
            </w: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; наличие стояночного тормоза.</w:t>
            </w:r>
          </w:p>
          <w:p w14:paraId="4EE3722F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37525BA1" w14:textId="77777777" w:rsidTr="008408FB">
        <w:trPr>
          <w:trHeight w:val="451"/>
        </w:trPr>
        <w:tc>
          <w:tcPr>
            <w:tcW w:w="4672" w:type="dxa"/>
          </w:tcPr>
          <w:p w14:paraId="4EF79911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Уровень шума:</w:t>
            </w:r>
          </w:p>
        </w:tc>
        <w:tc>
          <w:tcPr>
            <w:tcW w:w="4673" w:type="dxa"/>
          </w:tcPr>
          <w:p w14:paraId="0BB806EF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внешний – не более 79 дБ(А); в кабине (при открытых окнах) – не более 81 дБ(А).</w:t>
            </w:r>
          </w:p>
          <w:p w14:paraId="2DEEA590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57BAE3EF" w14:textId="77777777" w:rsidTr="008408FB">
        <w:trPr>
          <w:trHeight w:val="451"/>
        </w:trPr>
        <w:tc>
          <w:tcPr>
            <w:tcW w:w="4672" w:type="dxa"/>
          </w:tcPr>
          <w:p w14:paraId="6D9212EA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Безопасность:</w:t>
            </w:r>
          </w:p>
        </w:tc>
        <w:tc>
          <w:tcPr>
            <w:tcW w:w="4673" w:type="dxa"/>
          </w:tcPr>
          <w:p w14:paraId="17EC9CA3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система фильтрации воздуха на впуске в кабину, проблесковые маячки, световая сигнализация, конструкция, исключающая опрокидывание при работе на уклонах (угол испытания на опрокидывание – не менее 20 градусов). Наличие камеры заднего вида.</w:t>
            </w:r>
          </w:p>
          <w:p w14:paraId="6B41D5FB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C73B70" w14:textId="77777777" w:rsidR="00D12BEE" w:rsidRPr="003054CE" w:rsidRDefault="00D12BEE" w:rsidP="00D12BE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1401BF0" w14:textId="77777777" w:rsidR="00D12BEE" w:rsidRPr="003054CE" w:rsidRDefault="00D12BEE" w:rsidP="00D12BE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37CC7BD" w14:textId="77777777" w:rsidR="00D12BEE" w:rsidRPr="003054CE" w:rsidRDefault="00D12BEE" w:rsidP="00D12BE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4. КОМПЛЕКТНОСТЬ ПОСТАВКИ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12BEE" w:rsidRPr="003054CE" w14:paraId="461FF72F" w14:textId="77777777" w:rsidTr="008408FB">
        <w:tc>
          <w:tcPr>
            <w:tcW w:w="4672" w:type="dxa"/>
            <w:vMerge w:val="restart"/>
          </w:tcPr>
          <w:p w14:paraId="250779C0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В поставку должны входить:</w:t>
            </w:r>
          </w:p>
          <w:p w14:paraId="2AD6774B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00AB4919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Шасси подметально-уборочной машины в сборе.</w:t>
            </w:r>
          </w:p>
        </w:tc>
      </w:tr>
      <w:tr w:rsidR="00D12BEE" w:rsidRPr="003054CE" w14:paraId="255907DF" w14:textId="77777777" w:rsidTr="008408FB">
        <w:tc>
          <w:tcPr>
            <w:tcW w:w="4672" w:type="dxa"/>
            <w:vMerge/>
          </w:tcPr>
          <w:p w14:paraId="535A9B45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56037929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Передняя подметальная щётка с механизмом подъёма и гидроприводом.</w:t>
            </w:r>
          </w:p>
          <w:p w14:paraId="5E4C0497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74443934" w14:textId="77777777" w:rsidTr="008408FB">
        <w:tc>
          <w:tcPr>
            <w:tcW w:w="4672" w:type="dxa"/>
            <w:vMerge/>
          </w:tcPr>
          <w:p w14:paraId="638FC8E1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1E1A5BE6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Всасывающий патрубок с системой регулировки зазора</w:t>
            </w:r>
          </w:p>
        </w:tc>
      </w:tr>
      <w:tr w:rsidR="00D12BEE" w:rsidRPr="003054CE" w14:paraId="792C0B78" w14:textId="77777777" w:rsidTr="008408FB">
        <w:tc>
          <w:tcPr>
            <w:tcW w:w="4672" w:type="dxa"/>
            <w:vMerge/>
          </w:tcPr>
          <w:p w14:paraId="785377FF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352F786F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Бункер для сбора мусора (1500 л).</w:t>
            </w:r>
          </w:p>
        </w:tc>
      </w:tr>
      <w:tr w:rsidR="00D12BEE" w:rsidRPr="003054CE" w14:paraId="3BD9D8A4" w14:textId="77777777" w:rsidTr="008408FB">
        <w:tc>
          <w:tcPr>
            <w:tcW w:w="4672" w:type="dxa"/>
            <w:vMerge/>
          </w:tcPr>
          <w:p w14:paraId="29C0EFEF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69C168AE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Система водяного распыления и бак для воды (300 л).</w:t>
            </w:r>
          </w:p>
        </w:tc>
      </w:tr>
      <w:tr w:rsidR="00D12BEE" w:rsidRPr="003054CE" w14:paraId="4178F596" w14:textId="77777777" w:rsidTr="008408FB">
        <w:tc>
          <w:tcPr>
            <w:tcW w:w="4672" w:type="dxa"/>
            <w:vMerge/>
          </w:tcPr>
          <w:p w14:paraId="2F58E7F7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00C7C726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Комплект оборудования для мойки высокого давления (шланг 10 м, пистолет, быстроразъёмные соединения).</w:t>
            </w:r>
          </w:p>
          <w:p w14:paraId="0B2FBD2C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6D0147A3" w14:textId="77777777" w:rsidTr="008408FB">
        <w:tc>
          <w:tcPr>
            <w:tcW w:w="4672" w:type="dxa"/>
            <w:vMerge/>
          </w:tcPr>
          <w:p w14:paraId="58724E19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342B0C12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Ручной всасывающий шланг для труднодоступных мест.</w:t>
            </w:r>
          </w:p>
          <w:p w14:paraId="727AD318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522723AC" w14:textId="77777777" w:rsidTr="008408FB">
        <w:tc>
          <w:tcPr>
            <w:tcW w:w="4672" w:type="dxa"/>
            <w:vMerge/>
          </w:tcPr>
          <w:p w14:paraId="6526253C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036F53BB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Комплект ЗИП (штатный набор инструментов, предохранители).</w:t>
            </w:r>
          </w:p>
          <w:p w14:paraId="60EBD3BF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BEE" w:rsidRPr="003054CE" w14:paraId="4B0B6865" w14:textId="77777777" w:rsidTr="008408FB">
        <w:tc>
          <w:tcPr>
            <w:tcW w:w="4672" w:type="dxa"/>
            <w:vMerge/>
          </w:tcPr>
          <w:p w14:paraId="42905CCB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3744B362" w14:textId="77777777" w:rsidR="00D12BEE" w:rsidRPr="003054CE" w:rsidRDefault="00D12BEE" w:rsidP="008408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4CE">
              <w:rPr>
                <w:rFonts w:ascii="Times New Roman" w:hAnsi="Times New Roman" w:cs="Times New Roman"/>
                <w:sz w:val="24"/>
                <w:szCs w:val="24"/>
              </w:rPr>
              <w:t>Эксплуатационная документация на русском языке (руководство по эксплуатации, каталог запасных частей, гарантийный талон, Паспорт самоходной машины (ПСМ) для регистрации в Гостехнадзоре).</w:t>
            </w:r>
          </w:p>
          <w:p w14:paraId="61A2960F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3A706" w14:textId="77777777" w:rsidR="00D12BEE" w:rsidRPr="003054CE" w:rsidRDefault="00D12BEE" w:rsidP="008408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B0D505" w14:textId="77777777" w:rsidR="00D12BEE" w:rsidRPr="003054CE" w:rsidRDefault="00D12BEE" w:rsidP="00D12BE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DE8CAA1" w14:textId="77777777" w:rsidR="00D12BEE" w:rsidRDefault="00D12BEE" w:rsidP="00D12BE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B2439A" w14:textId="77777777" w:rsidR="00D12BEE" w:rsidRPr="003054CE" w:rsidRDefault="00D12BEE" w:rsidP="00D12B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5. ТРЕБОВАНИЯ К ГАРАНТИИ И СЕРВИСНОМУ ОБСЛУЖИВАНИЮ</w:t>
      </w:r>
    </w:p>
    <w:p w14:paraId="6FD83EDD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5.1. Гарантийный срок – не менее 24 (двадцати четырех) месяцев с даты ввода в эксплуатацию (или с даты подписания акта приёма-передачи).</w:t>
      </w:r>
    </w:p>
    <w:p w14:paraId="55F08EE8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5.2. </w:t>
      </w:r>
      <w:r w:rsidRPr="00090733">
        <w:rPr>
          <w:rFonts w:ascii="Times New Roman" w:hAnsi="Times New Roman" w:cs="Times New Roman"/>
          <w:sz w:val="24"/>
          <w:szCs w:val="24"/>
        </w:rPr>
        <w:t xml:space="preserve">Поставщик обязан обеспечить наличие авторизованного сервисного </w:t>
      </w:r>
      <w:r>
        <w:rPr>
          <w:rFonts w:ascii="Times New Roman" w:hAnsi="Times New Roman" w:cs="Times New Roman"/>
          <w:sz w:val="24"/>
          <w:szCs w:val="24"/>
        </w:rPr>
        <w:t>центра на расстоянии не более 17</w:t>
      </w:r>
      <w:r w:rsidRPr="00090733">
        <w:rPr>
          <w:rFonts w:ascii="Times New Roman" w:hAnsi="Times New Roman" w:cs="Times New Roman"/>
          <w:sz w:val="24"/>
          <w:szCs w:val="24"/>
        </w:rPr>
        <w:t>0 км от места поставки Товара (Краснодарский край, М.О. Туапсинский, п. Майский, ул. Центральная, 14).</w:t>
      </w:r>
    </w:p>
    <w:p w14:paraId="08A74668" w14:textId="77777777" w:rsidR="00D12BE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5.3. Поставщик обязан предоставлять услуги выездного ТО и гарантийного ремонта по адресу эксплуатации: Краснодарский край, М.О. Туапсинский, п. Майский, ул. Центральная, 14. Выезд сервисной бригады – не более 48 (сорока восьми) часов с момента </w:t>
      </w:r>
      <w:r>
        <w:rPr>
          <w:rFonts w:ascii="Times New Roman" w:hAnsi="Times New Roman" w:cs="Times New Roman"/>
          <w:sz w:val="24"/>
          <w:szCs w:val="24"/>
        </w:rPr>
        <w:t>направления</w:t>
      </w:r>
      <w:r w:rsidRPr="003054CE">
        <w:rPr>
          <w:rFonts w:ascii="Times New Roman" w:hAnsi="Times New Roman" w:cs="Times New Roman"/>
          <w:sz w:val="24"/>
          <w:szCs w:val="24"/>
        </w:rPr>
        <w:t xml:space="preserve"> заявки.</w:t>
      </w:r>
    </w:p>
    <w:p w14:paraId="1444BB62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5.4. В случае невозможности ремонта на месте, Поставщик обязан своими силами и за свой счёт организовать вывоз техники в сервисный центр и её возврат обратно. Все расходы на транспортировку и страховые риски несёт Поставщик.</w:t>
      </w:r>
    </w:p>
    <w:p w14:paraId="2BD54989" w14:textId="77777777" w:rsidR="00D12BE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5.5. </w:t>
      </w:r>
      <w:r w:rsidRPr="00090733">
        <w:rPr>
          <w:rFonts w:ascii="Times New Roman" w:hAnsi="Times New Roman" w:cs="Times New Roman"/>
          <w:sz w:val="24"/>
          <w:szCs w:val="24"/>
        </w:rPr>
        <w:t>Поставщик обязан поддерживать постоянный складской запас оригинальных запасных частей и расходных материалов на складе, располо</w:t>
      </w:r>
      <w:r>
        <w:rPr>
          <w:rFonts w:ascii="Times New Roman" w:hAnsi="Times New Roman" w:cs="Times New Roman"/>
          <w:sz w:val="24"/>
          <w:szCs w:val="24"/>
        </w:rPr>
        <w:t>женном на расстоянии не более 17</w:t>
      </w:r>
      <w:r w:rsidRPr="00090733">
        <w:rPr>
          <w:rFonts w:ascii="Times New Roman" w:hAnsi="Times New Roman" w:cs="Times New Roman"/>
          <w:sz w:val="24"/>
          <w:szCs w:val="24"/>
        </w:rPr>
        <w:t>0 км от места поставки Товара. Доставка отсутствующей детали – не более 10 (десяти) календарных дней с момента заказа.</w:t>
      </w:r>
    </w:p>
    <w:p w14:paraId="3072E9AF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5.6. Срок устранения гарантийных неисправностей – не более 10 (десяти) календарных дней с момента обращения Заказчика. При нарушении срока Поставщик выплачивает неустойку в соответствии с условиями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3054CE">
        <w:rPr>
          <w:rFonts w:ascii="Times New Roman" w:hAnsi="Times New Roman" w:cs="Times New Roman"/>
          <w:sz w:val="24"/>
          <w:szCs w:val="24"/>
        </w:rPr>
        <w:t>а.</w:t>
      </w:r>
    </w:p>
    <w:p w14:paraId="437B9B0B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5.7. Поставщик обязан провести первичное обучение оператора (механика) Заказчика правилам эксплуатации, ежедневному обслуживанию и базовой регулировке оборудования на месте передачи техники.</w:t>
      </w:r>
    </w:p>
    <w:p w14:paraId="77F7BEDF" w14:textId="77777777" w:rsidR="00D12BEE" w:rsidRDefault="00D12BEE" w:rsidP="00D12BE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66274F5" w14:textId="77777777" w:rsidR="00D12BEE" w:rsidRPr="003054CE" w:rsidRDefault="00D12BEE" w:rsidP="00D12BE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A2DD643" w14:textId="77777777" w:rsidR="00D12BEE" w:rsidRPr="003054CE" w:rsidRDefault="00D12BEE" w:rsidP="00D12B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6. ПОРЯДОК ПРИЁМКИ ТОВАРА</w:t>
      </w:r>
    </w:p>
    <w:p w14:paraId="0B819A8A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6.1. Приёмка осуществляется в течение 5 (пяти) рабочих дней с даты доставки.</w:t>
      </w:r>
    </w:p>
    <w:p w14:paraId="06125D94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6.2. При приёмке Заказчик проводит:</w:t>
      </w:r>
    </w:p>
    <w:p w14:paraId="099CA826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6.2.1. проверку комплектности (согласно разделу 4);</w:t>
      </w:r>
    </w:p>
    <w:p w14:paraId="59EB61D1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lastRenderedPageBreak/>
        <w:t>6.2.2. проверку целостности и отсутствия внешних повреждений;</w:t>
      </w:r>
    </w:p>
    <w:p w14:paraId="3614689E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6.2.3. проверку соответствия серийных номеров сопроводительной документации;</w:t>
      </w:r>
    </w:p>
    <w:p w14:paraId="47FE3922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6.2.4. проверку наличия документации на русском языке и ПСМ;</w:t>
      </w:r>
    </w:p>
    <w:p w14:paraId="7EE2AEFB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6.2.5. пробный запуск и проверку работоспособности всех базовых функций в присутствии представителя Поставщика.</w:t>
      </w:r>
    </w:p>
    <w:p w14:paraId="595FC706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6.3. При выявлении недостатков составляется Акт о расхождениях. Поставщик обязан устранить недостатки в срок не более 10 (десяти) календарных дней за свой счёт.</w:t>
      </w:r>
    </w:p>
    <w:p w14:paraId="4A630420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6.4. Одновременно с передачей Товара Поставщик проводит первичное обучение (п. 5.7). Без обучения приёмка не производится.</w:t>
      </w:r>
    </w:p>
    <w:p w14:paraId="53A21C63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6.5. По результатам приёмки Стороны подписывают Акт приёма-передачи Товара.</w:t>
      </w:r>
    </w:p>
    <w:p w14:paraId="0D27D6DD" w14:textId="77777777" w:rsidR="00D12BEE" w:rsidRPr="003054CE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6A880B" w14:textId="77777777" w:rsidR="00D12BEE" w:rsidRDefault="00D12BEE" w:rsidP="00D12B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F1EAD5" w14:textId="77777777" w:rsidR="00D12BEE" w:rsidRPr="003054CE" w:rsidRDefault="00D12BEE" w:rsidP="00D12B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7. УСЛОВИЯ ОПЛАТЫ</w:t>
      </w:r>
    </w:p>
    <w:p w14:paraId="34CAC93E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7.1. Цена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3054CE">
        <w:rPr>
          <w:rFonts w:ascii="Times New Roman" w:hAnsi="Times New Roman" w:cs="Times New Roman"/>
          <w:sz w:val="24"/>
          <w:szCs w:val="24"/>
        </w:rPr>
        <w:t>а является твёрдой и включает стоимость Товара, доставку, погрузо-разгрузочные работы, обучение персонала, передачу документации, а также все налоги и сборы.</w:t>
      </w:r>
    </w:p>
    <w:p w14:paraId="62971D86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7.2. Оплата в рублях РФ в следующем порядке:</w:t>
      </w:r>
    </w:p>
    <w:p w14:paraId="5A547AE4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7.2.1. Авансовый платёж не предусматривается.</w:t>
      </w:r>
    </w:p>
    <w:p w14:paraId="75FB552A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7.2.2. Оплата в размере 100% (ста процентов) от цены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3054CE">
        <w:rPr>
          <w:rFonts w:ascii="Times New Roman" w:hAnsi="Times New Roman" w:cs="Times New Roman"/>
          <w:sz w:val="24"/>
          <w:szCs w:val="24"/>
        </w:rPr>
        <w:t>а осуществляется в течение 10 (десяти) рабочих дней с даты подписания Сторонами Акта приёма-передачи Товара и получения Заказчиком надлежащим образом оформленных закрывающих документов (УПД, счёт-фактура).</w:t>
      </w:r>
    </w:p>
    <w:p w14:paraId="45FF3261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7.2.3. Основанием для оплаты является подписанный Сторонами Акт приёма-передачи Товара, подтверждающий факт поставки Товара, проведения предпродажной подготовки и прохождения персоналом Заказчика первичного обучения в соответствии с п. 5.7 настоящего ТЗ.</w:t>
      </w:r>
    </w:p>
    <w:p w14:paraId="6A3C9278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7.3. При нарушении Поставщиком сроков передачи Товара Заказчик вправе удержать соответствующую сумму неустойки из оплаты по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3054CE">
        <w:rPr>
          <w:rFonts w:ascii="Times New Roman" w:hAnsi="Times New Roman" w:cs="Times New Roman"/>
          <w:sz w:val="24"/>
          <w:szCs w:val="24"/>
        </w:rPr>
        <w:t>у.</w:t>
      </w:r>
    </w:p>
    <w:p w14:paraId="30CC00A1" w14:textId="77777777" w:rsidR="00D12BEE" w:rsidRPr="003054CE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40DDB5" w14:textId="77777777" w:rsidR="00D12BEE" w:rsidRPr="003054CE" w:rsidRDefault="00D12BEE" w:rsidP="00D12B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8. КРИТЕРИИ ОЦЕНКИ ЗАЯВОК</w:t>
      </w:r>
    </w:p>
    <w:p w14:paraId="5C862B97" w14:textId="6A50D9CD" w:rsidR="00D12BEE" w:rsidRPr="003054CE" w:rsidRDefault="00D12BEE" w:rsidP="00D12BE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8.1. Оценка, сопоставление и ранжирование Заявок на участие в Закупке по степени предпочтительности для Покупателя проводится, исходя из следующих критериев (в процентном соотношении, сумма = 100%:</w:t>
      </w:r>
    </w:p>
    <w:p w14:paraId="22431A99" w14:textId="77777777" w:rsidR="00D12BEE" w:rsidRPr="003054CE" w:rsidRDefault="00D12BEE" w:rsidP="00D12BE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8.1.1. Цена предложения – 50%;</w:t>
      </w:r>
    </w:p>
    <w:p w14:paraId="036011CA" w14:textId="77777777" w:rsidR="00D12BEE" w:rsidRPr="003054CE" w:rsidRDefault="00D12BEE" w:rsidP="00D12BE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8.1.2. </w:t>
      </w:r>
      <w:r w:rsidR="00E6611C" w:rsidRPr="00E6611C">
        <w:rPr>
          <w:rFonts w:ascii="Times New Roman" w:hAnsi="Times New Roman" w:cs="Times New Roman"/>
          <w:bCs/>
          <w:color w:val="000000"/>
          <w:sz w:val="24"/>
          <w:szCs w:val="24"/>
        </w:rPr>
        <w:t>Срок изготовлени</w:t>
      </w:r>
      <w:r w:rsidR="00E661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я и/или </w:t>
      </w:r>
      <w:r w:rsidR="00E6611C" w:rsidRPr="00E6611C">
        <w:rPr>
          <w:rFonts w:ascii="Times New Roman" w:hAnsi="Times New Roman" w:cs="Times New Roman"/>
          <w:bCs/>
          <w:color w:val="000000"/>
          <w:sz w:val="24"/>
          <w:szCs w:val="24"/>
        </w:rPr>
        <w:t>поставки</w:t>
      </w:r>
      <w:r w:rsidR="00E6611C" w:rsidRPr="001C79EB">
        <w:rPr>
          <w:sz w:val="28"/>
          <w:szCs w:val="28"/>
        </w:rPr>
        <w:t xml:space="preserve"> </w:t>
      </w:r>
      <w:r w:rsidRPr="003054CE">
        <w:rPr>
          <w:rFonts w:ascii="Times New Roman" w:hAnsi="Times New Roman" w:cs="Times New Roman"/>
          <w:sz w:val="24"/>
          <w:szCs w:val="24"/>
        </w:rPr>
        <w:t xml:space="preserve">Товара – </w:t>
      </w:r>
      <w:r w:rsidR="00E6611C">
        <w:rPr>
          <w:rFonts w:ascii="Times New Roman" w:hAnsi="Times New Roman" w:cs="Times New Roman"/>
          <w:sz w:val="24"/>
          <w:szCs w:val="24"/>
        </w:rPr>
        <w:t>10</w:t>
      </w:r>
      <w:r w:rsidRPr="003054CE">
        <w:rPr>
          <w:rFonts w:ascii="Times New Roman" w:hAnsi="Times New Roman" w:cs="Times New Roman"/>
          <w:sz w:val="24"/>
          <w:szCs w:val="24"/>
        </w:rPr>
        <w:t>%;</w:t>
      </w:r>
    </w:p>
    <w:p w14:paraId="17971A53" w14:textId="77777777" w:rsidR="00D12BEE" w:rsidRPr="003054CE" w:rsidRDefault="00D12BEE" w:rsidP="00D12BE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8.1.3. Гарантийные обязательства – 10%;</w:t>
      </w:r>
    </w:p>
    <w:p w14:paraId="1AD98E83" w14:textId="77777777" w:rsidR="00D12BEE" w:rsidRPr="003054CE" w:rsidRDefault="00E6611C" w:rsidP="00D12BE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8.1.4. </w:t>
      </w:r>
      <w:r w:rsidRPr="00E6611C">
        <w:rPr>
          <w:rFonts w:ascii="Times New Roman" w:hAnsi="Times New Roman" w:cs="Times New Roman"/>
          <w:bCs/>
          <w:color w:val="000000"/>
          <w:sz w:val="24"/>
          <w:szCs w:val="24"/>
        </w:rPr>
        <w:t>Опыт поставки, выполнения работ/оказания услуг, аналогичных предмету закупки</w:t>
      </w:r>
      <w:r w:rsidR="00D12BEE" w:rsidRPr="003054CE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5</w:t>
      </w:r>
      <w:r w:rsidR="00D12BEE" w:rsidRPr="003054CE">
        <w:rPr>
          <w:rFonts w:ascii="Times New Roman" w:hAnsi="Times New Roman" w:cs="Times New Roman"/>
          <w:sz w:val="24"/>
          <w:szCs w:val="24"/>
        </w:rPr>
        <w:t>%;</w:t>
      </w:r>
    </w:p>
    <w:p w14:paraId="273CFF73" w14:textId="77777777" w:rsidR="00D12BEE" w:rsidRDefault="00D12BEE" w:rsidP="00D12BE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8.1.5. </w:t>
      </w:r>
      <w:r w:rsidRPr="00D51B4D">
        <w:rPr>
          <w:rFonts w:ascii="Times New Roman" w:hAnsi="Times New Roman" w:cs="Times New Roman"/>
          <w:sz w:val="24"/>
          <w:szCs w:val="24"/>
        </w:rPr>
        <w:t>Наличие сервисной поддержки, обеспечивающей прибытие специалиста к месту пос</w:t>
      </w:r>
      <w:r w:rsidR="00641D16">
        <w:rPr>
          <w:rFonts w:ascii="Times New Roman" w:hAnsi="Times New Roman" w:cs="Times New Roman"/>
          <w:sz w:val="24"/>
          <w:szCs w:val="24"/>
        </w:rPr>
        <w:t>тавки Товара в срок не более 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1B4D">
        <w:rPr>
          <w:rFonts w:ascii="Times New Roman" w:hAnsi="Times New Roman" w:cs="Times New Roman"/>
          <w:sz w:val="24"/>
          <w:szCs w:val="24"/>
        </w:rPr>
        <w:t xml:space="preserve">часов с момента </w:t>
      </w:r>
      <w:r>
        <w:rPr>
          <w:rFonts w:ascii="Times New Roman" w:hAnsi="Times New Roman" w:cs="Times New Roman"/>
          <w:sz w:val="24"/>
          <w:szCs w:val="24"/>
        </w:rPr>
        <w:t xml:space="preserve">направления </w:t>
      </w:r>
      <w:r w:rsidRPr="00D51B4D">
        <w:rPr>
          <w:rFonts w:ascii="Times New Roman" w:hAnsi="Times New Roman" w:cs="Times New Roman"/>
          <w:sz w:val="24"/>
          <w:szCs w:val="24"/>
        </w:rPr>
        <w:t>заявки – 1</w:t>
      </w:r>
      <w:r w:rsidR="00E6611C">
        <w:rPr>
          <w:rFonts w:ascii="Times New Roman" w:hAnsi="Times New Roman" w:cs="Times New Roman"/>
          <w:sz w:val="24"/>
          <w:szCs w:val="24"/>
        </w:rPr>
        <w:t>0</w:t>
      </w:r>
      <w:r w:rsidRPr="00D51B4D">
        <w:rPr>
          <w:rFonts w:ascii="Times New Roman" w:hAnsi="Times New Roman" w:cs="Times New Roman"/>
          <w:sz w:val="24"/>
          <w:szCs w:val="24"/>
        </w:rPr>
        <w:t>%.</w:t>
      </w:r>
    </w:p>
    <w:p w14:paraId="6A2099AB" w14:textId="77777777" w:rsidR="00D12BEE" w:rsidRPr="003054CE" w:rsidRDefault="00D12BEE" w:rsidP="00D12BE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8.2. Детальная методика оценки и начисления баллов по указанным критери</w:t>
      </w:r>
      <w:r>
        <w:rPr>
          <w:rFonts w:ascii="Times New Roman" w:hAnsi="Times New Roman" w:cs="Times New Roman"/>
          <w:sz w:val="24"/>
          <w:szCs w:val="24"/>
        </w:rPr>
        <w:t>ям представлена в Приложении № 1</w:t>
      </w:r>
      <w:r w:rsidRPr="003054CE">
        <w:rPr>
          <w:rFonts w:ascii="Times New Roman" w:hAnsi="Times New Roman" w:cs="Times New Roman"/>
          <w:sz w:val="24"/>
          <w:szCs w:val="24"/>
        </w:rPr>
        <w:t xml:space="preserve"> к настоящему Техническому заданию.</w:t>
      </w:r>
    </w:p>
    <w:p w14:paraId="7FB42C7A" w14:textId="77777777" w:rsidR="00D12BEE" w:rsidRPr="003054CE" w:rsidRDefault="00D12BEE" w:rsidP="00D12BE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8.3. Участник закупки обязан предоставить в составе заявки:</w:t>
      </w:r>
    </w:p>
    <w:p w14:paraId="3E1B5216" w14:textId="77777777" w:rsidR="00D12BEE" w:rsidRPr="003054CE" w:rsidRDefault="00D12BEE" w:rsidP="00D12BE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8.3.1. согласие на поставку Товара на условиях ТЗ;</w:t>
      </w:r>
    </w:p>
    <w:p w14:paraId="3928E2F2" w14:textId="77777777" w:rsidR="00D12BE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8.3.2. </w:t>
      </w:r>
      <w:r w:rsidRPr="00AB22FB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наличие авторизованного сервисного </w:t>
      </w:r>
      <w:r>
        <w:rPr>
          <w:rFonts w:ascii="Times New Roman" w:hAnsi="Times New Roman" w:cs="Times New Roman"/>
          <w:sz w:val="24"/>
          <w:szCs w:val="24"/>
        </w:rPr>
        <w:t>центра на расстоянии не более 17</w:t>
      </w:r>
      <w:r w:rsidRPr="00AB22FB">
        <w:rPr>
          <w:rFonts w:ascii="Times New Roman" w:hAnsi="Times New Roman" w:cs="Times New Roman"/>
          <w:sz w:val="24"/>
          <w:szCs w:val="24"/>
        </w:rPr>
        <w:t>0 км от места поставки Товара (например, договор с авторизованным сервисным центром, свидетельство о регистрации юридического лица или обособленного подразделения, адрес которого нах</w:t>
      </w:r>
      <w:r>
        <w:rPr>
          <w:rFonts w:ascii="Times New Roman" w:hAnsi="Times New Roman" w:cs="Times New Roman"/>
          <w:sz w:val="24"/>
          <w:szCs w:val="24"/>
        </w:rPr>
        <w:t>одится на расстоянии не более 17</w:t>
      </w:r>
      <w:r w:rsidRPr="00AB22FB">
        <w:rPr>
          <w:rFonts w:ascii="Times New Roman" w:hAnsi="Times New Roman" w:cs="Times New Roman"/>
          <w:sz w:val="24"/>
          <w:szCs w:val="24"/>
        </w:rPr>
        <w:t>0 км от места поставки, либо официальное письмо от производителя техники о наделении полномочиями по гарантийному и сервисному обслуживанию на данной территории).</w:t>
      </w:r>
    </w:p>
    <w:p w14:paraId="7097264B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lastRenderedPageBreak/>
        <w:t>8.3.3. сведения о гарантийных обязательствах;</w:t>
      </w:r>
    </w:p>
    <w:p w14:paraId="71A4F6EA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8.3.4. таблицу соответствия характеристик предлагаемого Товара требованиям ТЗ.</w:t>
      </w:r>
    </w:p>
    <w:p w14:paraId="60A16FF5" w14:textId="77777777" w:rsidR="00D12BEE" w:rsidRPr="003054CE" w:rsidRDefault="00D12BEE" w:rsidP="00D12BE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054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054CE">
        <w:rPr>
          <w:rFonts w:ascii="Times New Roman" w:hAnsi="Times New Roman" w:cs="Times New Roman"/>
          <w:sz w:val="24"/>
          <w:szCs w:val="24"/>
        </w:rPr>
        <w:t xml:space="preserve">. Копию устава (учредительных документов) Участника. </w:t>
      </w:r>
    </w:p>
    <w:p w14:paraId="2C50FB12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</w:t>
      </w:r>
      <w:r w:rsidRPr="003054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054CE">
        <w:rPr>
          <w:rFonts w:ascii="Times New Roman" w:hAnsi="Times New Roman" w:cs="Times New Roman"/>
          <w:sz w:val="24"/>
          <w:szCs w:val="24"/>
        </w:rPr>
        <w:t>. Документ, подтверждающий полномочия лица, подписавшего заявку (приказ о назначении, доверенность).</w:t>
      </w:r>
    </w:p>
    <w:p w14:paraId="39BCBF0D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8.3.7</w:t>
      </w:r>
      <w:r w:rsidRPr="003054CE">
        <w:rPr>
          <w:rFonts w:ascii="Times New Roman" w:hAnsi="Times New Roman" w:cs="Times New Roman"/>
          <w:sz w:val="24"/>
          <w:szCs w:val="24"/>
        </w:rPr>
        <w:t>. Бухгалтерскую отчётность за последний отчётный год (или справку об отсутствии задолженности по налогам и сборам).</w:t>
      </w:r>
    </w:p>
    <w:p w14:paraId="18FA2393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</w:t>
      </w:r>
      <w:r w:rsidRPr="003054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054CE">
        <w:rPr>
          <w:rFonts w:ascii="Times New Roman" w:hAnsi="Times New Roman" w:cs="Times New Roman"/>
          <w:sz w:val="24"/>
          <w:szCs w:val="24"/>
        </w:rPr>
        <w:t>. Копию сертификата или декларации о соответствии товара требованиям ТР ТС 031/2012, ТР ТС 010/2011 или ТР ТС 018/2011</w:t>
      </w:r>
    </w:p>
    <w:p w14:paraId="4F338DAD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054CE">
        <w:rPr>
          <w:rFonts w:ascii="Times New Roman" w:hAnsi="Times New Roman" w:cs="Times New Roman"/>
          <w:sz w:val="24"/>
          <w:szCs w:val="24"/>
        </w:rPr>
        <w:t>. Порядок, место и срок окончания подачи предложений на участие в процедуре закупки определяются извещением о закупке, размещаемым на официальном сайте Заказчика и на сайте www.i-tenders.ru.</w:t>
      </w:r>
    </w:p>
    <w:p w14:paraId="07CF066F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</w:t>
      </w:r>
      <w:r w:rsidRPr="003054CE">
        <w:rPr>
          <w:rFonts w:ascii="Times New Roman" w:hAnsi="Times New Roman" w:cs="Times New Roman"/>
          <w:sz w:val="24"/>
          <w:szCs w:val="24"/>
        </w:rPr>
        <w:t>. Разъяснения положений документации о закупке предоставляются участникам в порядке и сроки, установленные извещением о закупке.</w:t>
      </w:r>
    </w:p>
    <w:p w14:paraId="2C3688F9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3317839" w14:textId="77777777" w:rsidR="00D12BEE" w:rsidRDefault="00D12BEE" w:rsidP="00D12B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DDEC49" w14:textId="77777777" w:rsidR="00D12BEE" w:rsidRPr="003054CE" w:rsidRDefault="00D12BEE" w:rsidP="00D12B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9. ТРЕБОВАНИЯ К КАЧЕСТВУ И СТАНДАРТАМ</w:t>
      </w:r>
    </w:p>
    <w:p w14:paraId="6BBE9498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9.1. Поставляемый Товар должен соответствовать Техническому регламенту Таможенного союза ТР ТС 031/2012, ТР ТС 010/2011 или ТР ТС 018/2011.</w:t>
      </w:r>
    </w:p>
    <w:p w14:paraId="09577087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9.2. Товар должен быть сертифицирован (декларирован) в соответствии с законодательством РФ. Указанные документы предоставляются в комплекте документации.</w:t>
      </w:r>
    </w:p>
    <w:p w14:paraId="7A848E55" w14:textId="77777777" w:rsidR="00D12BEE" w:rsidRPr="003054CE" w:rsidRDefault="00D12BEE" w:rsidP="00D12B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5541EC" w14:textId="77777777" w:rsidR="00D12BEE" w:rsidRDefault="00D12BEE" w:rsidP="00D12B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CEDC11" w14:textId="77777777" w:rsidR="00D12BEE" w:rsidRPr="003054CE" w:rsidRDefault="00D12BEE" w:rsidP="00D12B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10. ЗАКЛЮЧИТЕЛЬНЫЕ ПОЛОЖЕНИЯ</w:t>
      </w:r>
    </w:p>
    <w:p w14:paraId="71DD5024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10.1. Все требования настоящего ТЗ являются обязательными для исполнения Поставщиком.</w:t>
      </w:r>
    </w:p>
    <w:p w14:paraId="5258585B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10.2. Все изменения и дополнения к настоящему ТЗ оформляются в письменном виде и являются неотъемлемой частью закупочной документации.</w:t>
      </w:r>
    </w:p>
    <w:p w14:paraId="22428ED3" w14:textId="77777777" w:rsidR="00D12BEE" w:rsidRPr="003054CE" w:rsidRDefault="00D12BEE" w:rsidP="00D12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E6E007A" w14:textId="77777777" w:rsidR="00D12BEE" w:rsidRPr="003054CE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Техническое задание подготовил:</w:t>
      </w:r>
    </w:p>
    <w:p w14:paraId="0D1541A2" w14:textId="77777777" w:rsidR="00D12BEE" w:rsidRPr="003054CE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главного инженера</w:t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ab/>
        <w:t xml:space="preserve">_________________ </w:t>
      </w:r>
      <w:r>
        <w:rPr>
          <w:rFonts w:ascii="Times New Roman" w:hAnsi="Times New Roman" w:cs="Times New Roman"/>
          <w:sz w:val="24"/>
          <w:szCs w:val="24"/>
        </w:rPr>
        <w:t>З.М. Куадже</w:t>
      </w:r>
    </w:p>
    <w:p w14:paraId="03839A54" w14:textId="77777777" w:rsidR="00D12BEE" w:rsidRPr="003054CE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C43E03" w14:textId="77777777" w:rsidR="00D12BEE" w:rsidRPr="003054CE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Согласовано: </w:t>
      </w:r>
    </w:p>
    <w:p w14:paraId="058BED75" w14:textId="77777777" w:rsidR="00D12BEE" w:rsidRPr="003054CE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Заместитель директора по эксплуатации </w:t>
      </w:r>
    </w:p>
    <w:p w14:paraId="6421586D" w14:textId="77777777" w:rsidR="00D12BEE" w:rsidRPr="003054CE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и техническим вопросам – главный инженер</w:t>
      </w:r>
      <w:r w:rsidRPr="003054CE">
        <w:rPr>
          <w:rFonts w:ascii="Times New Roman" w:hAnsi="Times New Roman" w:cs="Times New Roman"/>
          <w:sz w:val="24"/>
          <w:szCs w:val="24"/>
        </w:rPr>
        <w:tab/>
        <w:t>_________________</w:t>
      </w:r>
      <w:r w:rsidRPr="003054CE">
        <w:rPr>
          <w:rFonts w:ascii="Times New Roman" w:hAnsi="Times New Roman" w:cs="Times New Roman"/>
          <w:sz w:val="24"/>
          <w:szCs w:val="24"/>
        </w:rPr>
        <w:tab/>
        <w:t>П.А. Железняков</w:t>
      </w:r>
    </w:p>
    <w:p w14:paraId="6E4A2CE7" w14:textId="77777777" w:rsidR="00D12BEE" w:rsidRPr="003054CE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A99BEC" w14:textId="77777777" w:rsidR="00D12BEE" w:rsidRPr="003054CE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Главный бухгалтер</w:t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ab/>
        <w:t>_________________</w:t>
      </w:r>
      <w:r w:rsidRPr="003054CE">
        <w:rPr>
          <w:rFonts w:ascii="Times New Roman" w:hAnsi="Times New Roman" w:cs="Times New Roman"/>
          <w:sz w:val="24"/>
          <w:szCs w:val="24"/>
        </w:rPr>
        <w:tab/>
        <w:t>Е.Н. Дубинкина</w:t>
      </w:r>
    </w:p>
    <w:p w14:paraId="3BCF65E8" w14:textId="77777777" w:rsidR="00D12BEE" w:rsidRPr="003054CE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853F76" w14:textId="77777777" w:rsidR="00D12BEE" w:rsidRPr="003054CE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Начальник ОМТС</w:t>
      </w:r>
      <w:r w:rsidRPr="003054CE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ab/>
        <w:t>_________________</w:t>
      </w:r>
      <w:r w:rsidRPr="003054CE">
        <w:rPr>
          <w:rFonts w:ascii="Times New Roman" w:hAnsi="Times New Roman" w:cs="Times New Roman"/>
          <w:sz w:val="24"/>
          <w:szCs w:val="24"/>
        </w:rPr>
        <w:tab/>
        <w:t>Г.С. Куадже</w:t>
      </w:r>
    </w:p>
    <w:p w14:paraId="78E064F6" w14:textId="77777777" w:rsidR="00D12BEE" w:rsidRPr="003054CE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8E1C10" w14:textId="77777777" w:rsidR="00D12BEE" w:rsidRPr="003054CE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Начальник отдела правовой и кадровой работы </w:t>
      </w:r>
      <w:r w:rsidRPr="003054CE">
        <w:rPr>
          <w:rFonts w:ascii="Times New Roman" w:hAnsi="Times New Roman" w:cs="Times New Roman"/>
          <w:sz w:val="24"/>
          <w:szCs w:val="24"/>
        </w:rPr>
        <w:tab/>
        <w:t>_________________</w:t>
      </w:r>
      <w:r w:rsidRPr="003054CE">
        <w:rPr>
          <w:rFonts w:ascii="Times New Roman" w:hAnsi="Times New Roman" w:cs="Times New Roman"/>
          <w:sz w:val="24"/>
          <w:szCs w:val="24"/>
        </w:rPr>
        <w:tab/>
        <w:t>Ю.А. Судьина</w:t>
      </w:r>
    </w:p>
    <w:p w14:paraId="0DD784D5" w14:textId="77777777" w:rsidR="00D12BEE" w:rsidRPr="003054CE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0F8BE3" w14:textId="77777777" w:rsidR="00D12BEE" w:rsidRPr="00090733" w:rsidRDefault="00D12BEE" w:rsidP="00D12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Начальник сектора по безопасности</w:t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ab/>
        <w:t>_________________</w:t>
      </w:r>
      <w:r w:rsidRPr="003054CE">
        <w:rPr>
          <w:rFonts w:ascii="Times New Roman" w:hAnsi="Times New Roman" w:cs="Times New Roman"/>
          <w:sz w:val="24"/>
          <w:szCs w:val="24"/>
        </w:rPr>
        <w:tab/>
        <w:t>Г.В.Казаков</w:t>
      </w:r>
    </w:p>
    <w:p w14:paraId="2CE01D3D" w14:textId="77777777" w:rsidR="008E5BB9" w:rsidRDefault="008E5BB9" w:rsidP="008E5BB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07C7F793" w14:textId="77777777" w:rsidR="008E5BB9" w:rsidRDefault="008E5BB9" w:rsidP="008E5BB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26ACB46D" w14:textId="77777777" w:rsidR="008E5BB9" w:rsidRDefault="008E5BB9" w:rsidP="008E5BB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29C9376" w14:textId="77777777" w:rsidR="008E5BB9" w:rsidRDefault="008E5BB9" w:rsidP="008E5BB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45CDC07A" w14:textId="77777777" w:rsidR="008E5BB9" w:rsidRDefault="008E5BB9" w:rsidP="008E5BB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07D1668E" w14:textId="77777777" w:rsidR="008E5BB9" w:rsidRDefault="008E5BB9" w:rsidP="008E5BB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58D0776E" w14:textId="77777777" w:rsidR="008E5BB9" w:rsidRDefault="008E5BB9" w:rsidP="008E5BB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3F8A811F" w14:textId="77777777" w:rsidR="008E5BB9" w:rsidRDefault="008E5BB9" w:rsidP="008E5BB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6D19E4ED" w14:textId="77777777" w:rsidR="008E5BB9" w:rsidRDefault="008E5BB9" w:rsidP="008E5BB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49FD3B3F" w14:textId="157044D2" w:rsidR="008E5BB9" w:rsidRPr="008E5BB9" w:rsidRDefault="008E5BB9" w:rsidP="008E5BB9">
      <w:pPr>
        <w:suppressAutoHyphens/>
        <w:autoSpaceDN w:val="0"/>
        <w:spacing w:after="0" w:line="240" w:lineRule="auto"/>
        <w:jc w:val="center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b/>
        </w:rPr>
        <w:lastRenderedPageBreak/>
        <w:t xml:space="preserve">ИНСТРУКЦИИ УЧАСТНИКАМ     </w:t>
      </w:r>
    </w:p>
    <w:p w14:paraId="12D6B383" w14:textId="77777777" w:rsidR="008E5BB9" w:rsidRPr="008E5BB9" w:rsidRDefault="008E5BB9" w:rsidP="008E5BB9">
      <w:pPr>
        <w:suppressAutoHyphens/>
        <w:autoSpaceDN w:val="0"/>
        <w:spacing w:after="0" w:line="240" w:lineRule="auto"/>
        <w:ind w:firstLine="709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</w:rPr>
        <w:t xml:space="preserve">Настоящая </w:t>
      </w:r>
      <w:r w:rsidRPr="008E5BB9">
        <w:rPr>
          <w:rFonts w:ascii="Times New Roman" w:eastAsia="Calibri" w:hAnsi="Times New Roman" w:cs="Times New Roman"/>
          <w:bCs/>
        </w:rPr>
        <w:t xml:space="preserve">процедура закупки </w:t>
      </w:r>
      <w:r w:rsidRPr="008E5BB9">
        <w:rPr>
          <w:rFonts w:ascii="Times New Roman" w:eastAsia="Calibri" w:hAnsi="Times New Roman" w:cs="Times New Roman"/>
        </w:rPr>
        <w:t>проводится в соответствии с законодательством о закупках.</w:t>
      </w:r>
    </w:p>
    <w:p w14:paraId="51B150FA" w14:textId="77777777" w:rsidR="008E5BB9" w:rsidRPr="008E5BB9" w:rsidRDefault="008E5BB9" w:rsidP="008E5BB9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1A7C5CFE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b/>
        </w:rPr>
        <w:t>1. Требования к составу участников процедуры закупки и их квалификационным данным</w:t>
      </w:r>
    </w:p>
    <w:p w14:paraId="30082B68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</w:rPr>
        <w:t xml:space="preserve">Участвовать в </w:t>
      </w:r>
      <w:r w:rsidRPr="008E5BB9">
        <w:rPr>
          <w:rFonts w:ascii="Times New Roman" w:eastAsia="Calibri" w:hAnsi="Times New Roman" w:cs="Times New Roman"/>
          <w:bCs/>
        </w:rPr>
        <w:t>процедуре закупки</w:t>
      </w:r>
      <w:r w:rsidRPr="008E5BB9">
        <w:rPr>
          <w:rFonts w:ascii="Times New Roman" w:eastAsia="Calibri" w:hAnsi="Times New Roman" w:cs="Times New Roman"/>
          <w:b/>
        </w:rPr>
        <w:t xml:space="preserve"> </w:t>
      </w:r>
      <w:r w:rsidRPr="008E5BB9">
        <w:rPr>
          <w:rFonts w:ascii="Times New Roman" w:eastAsia="Calibri" w:hAnsi="Times New Roman" w:cs="Times New Roman"/>
        </w:rPr>
        <w:t>могут поставщики, удовлетворяющие требованиям Приглашения. Предложения иных участников будут отклонены.</w:t>
      </w:r>
    </w:p>
    <w:p w14:paraId="4475F1EC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b/>
        </w:rPr>
        <w:t>2. Расходы на участие в процедуре закупки</w:t>
      </w:r>
    </w:p>
    <w:p w14:paraId="7BCECCF6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</w:rPr>
        <w:t xml:space="preserve">Участник </w:t>
      </w:r>
      <w:r w:rsidRPr="008E5BB9">
        <w:rPr>
          <w:rFonts w:ascii="Times New Roman" w:eastAsia="Calibri" w:hAnsi="Times New Roman" w:cs="Times New Roman"/>
          <w:bCs/>
        </w:rPr>
        <w:t xml:space="preserve">процедуры закупки </w:t>
      </w:r>
      <w:r w:rsidRPr="008E5BB9">
        <w:rPr>
          <w:rFonts w:ascii="Times New Roman" w:eastAsia="Calibri" w:hAnsi="Times New Roman" w:cs="Times New Roman"/>
        </w:rPr>
        <w:t>несет все расходы, связанные с подготовкой и подачей своего предложения.</w:t>
      </w:r>
    </w:p>
    <w:p w14:paraId="4799FE97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b/>
        </w:rPr>
        <w:t>3. Разъяснение конкурсных документов</w:t>
      </w:r>
    </w:p>
    <w:p w14:paraId="79C8BF31" w14:textId="73A308F6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</w:rPr>
        <w:t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</w:t>
      </w:r>
      <w:r w:rsidRPr="008E5BB9">
        <w:rPr>
          <w:rFonts w:ascii="Times New Roman" w:eastAsia="Calibri" w:hAnsi="Times New Roman" w:cs="Times New Roman"/>
          <w:shd w:val="clear" w:color="auto" w:fill="FFFFFF"/>
        </w:rPr>
        <w:t xml:space="preserve"> но не позднее </w:t>
      </w:r>
      <w:r>
        <w:rPr>
          <w:rFonts w:ascii="Times New Roman" w:eastAsia="Calibri" w:hAnsi="Times New Roman" w:cs="Times New Roman"/>
          <w:shd w:val="clear" w:color="auto" w:fill="FFFFFF"/>
        </w:rPr>
        <w:t>02</w:t>
      </w:r>
      <w:r w:rsidRPr="008E5BB9">
        <w:rPr>
          <w:rFonts w:ascii="Times New Roman" w:eastAsia="Calibri" w:hAnsi="Times New Roman" w:cs="Times New Roman"/>
          <w:shd w:val="clear" w:color="auto" w:fill="FFFFFF"/>
        </w:rPr>
        <w:t>.1</w:t>
      </w:r>
      <w:r>
        <w:rPr>
          <w:rFonts w:ascii="Times New Roman" w:eastAsia="Calibri" w:hAnsi="Times New Roman" w:cs="Times New Roman"/>
          <w:shd w:val="clear" w:color="auto" w:fill="FFFFFF"/>
        </w:rPr>
        <w:t>1</w:t>
      </w:r>
      <w:r w:rsidRPr="008E5BB9">
        <w:rPr>
          <w:rFonts w:ascii="Times New Roman" w:eastAsia="Calibri" w:hAnsi="Times New Roman" w:cs="Times New Roman"/>
          <w:shd w:val="clear" w:color="auto" w:fill="FFFFFF"/>
        </w:rPr>
        <w:t>.2026.</w:t>
      </w:r>
    </w:p>
    <w:p w14:paraId="255BC0ED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b/>
        </w:rPr>
        <w:t>4.  Изменение и (или) дополнение конкурсных документов</w:t>
      </w:r>
    </w:p>
    <w:p w14:paraId="4C04FCF8" w14:textId="73275C35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</w:rPr>
        <w:t>4.1. </w:t>
      </w:r>
      <w:r w:rsidRPr="008E5BB9">
        <w:rPr>
          <w:rFonts w:ascii="Times New Roman" w:eastAsia="Calibri" w:hAnsi="Times New Roman" w:cs="Times New Roman"/>
          <w:shd w:val="clear" w:color="auto" w:fill="FFFFFF"/>
        </w:rPr>
        <w:t xml:space="preserve">До </w:t>
      </w:r>
      <w:r>
        <w:rPr>
          <w:rFonts w:ascii="Times New Roman" w:eastAsia="Calibri" w:hAnsi="Times New Roman" w:cs="Times New Roman"/>
          <w:shd w:val="clear" w:color="auto" w:fill="FFFFFF"/>
        </w:rPr>
        <w:t>03</w:t>
      </w:r>
      <w:r w:rsidRPr="008E5BB9">
        <w:rPr>
          <w:rFonts w:ascii="Times New Roman" w:eastAsia="Calibri" w:hAnsi="Times New Roman" w:cs="Times New Roman"/>
          <w:shd w:val="clear" w:color="auto" w:fill="FFFFFF"/>
        </w:rPr>
        <w:t>.1</w:t>
      </w:r>
      <w:r>
        <w:rPr>
          <w:rFonts w:ascii="Times New Roman" w:eastAsia="Calibri" w:hAnsi="Times New Roman" w:cs="Times New Roman"/>
          <w:shd w:val="clear" w:color="auto" w:fill="FFFFFF"/>
        </w:rPr>
        <w:t>1</w:t>
      </w:r>
      <w:r w:rsidRPr="008E5BB9">
        <w:rPr>
          <w:rFonts w:ascii="Times New Roman" w:eastAsia="Calibri" w:hAnsi="Times New Roman" w:cs="Times New Roman"/>
          <w:shd w:val="clear" w:color="auto" w:fill="FFFFFF"/>
        </w:rPr>
        <w:t>.2026</w:t>
      </w:r>
      <w:r w:rsidRPr="008E5BB9">
        <w:rPr>
          <w:rFonts w:ascii="Times New Roman" w:eastAsia="Calibri" w:hAnsi="Times New Roman" w:cs="Times New Roman"/>
        </w:rPr>
        <w:t xml:space="preserve"> конкурсные документы могут быть изменены и (или) дополнены.</w:t>
      </w:r>
    </w:p>
    <w:p w14:paraId="76698AC2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49FD3E6B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13507826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b/>
        </w:rPr>
        <w:t>5. Официальный язык и обмен документами и сведениями</w:t>
      </w:r>
    </w:p>
    <w:p w14:paraId="111E0527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47B85740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05F800EE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b/>
        </w:rPr>
        <w:t>6. Оценка данных участников</w:t>
      </w:r>
    </w:p>
    <w:p w14:paraId="1648534D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6.1. Оценка данных участников будет проведена на стадии до оценки конкурсных предложений.</w:t>
      </w:r>
    </w:p>
    <w:p w14:paraId="6FB06439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6.2. Оценка данных участников будет осуществляться отдельно от оценки предложений в следующем порядке: финансовая состоятельность, опыт, техническая квалификация.</w:t>
      </w:r>
    </w:p>
    <w:p w14:paraId="5D01C1D6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открытом конкурсе, а его предложение – отклонено.</w:t>
      </w:r>
    </w:p>
    <w:p w14:paraId="27761492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6.4. Участником должны быть предоставлены документы, указанные в Приглашении:</w:t>
      </w:r>
    </w:p>
    <w:p w14:paraId="77FFF91B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b/>
        </w:rPr>
        <w:t>7. Оформление предложения</w:t>
      </w:r>
    </w:p>
    <w:p w14:paraId="3204795F" w14:textId="3D56FA19" w:rsidR="008E5BB9" w:rsidRPr="008E5BB9" w:rsidRDefault="008E5BB9" w:rsidP="008E5B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8E5BB9">
        <w:rPr>
          <w:rFonts w:ascii="Times New Roman" w:eastAsia="Calibri" w:hAnsi="Times New Roman" w:cs="Times New Roman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</w:t>
      </w:r>
      <w:r w:rsidRPr="008E5BB9">
        <w:rPr>
          <w:rFonts w:ascii="Times New Roman" w:eastAsia="Calibri" w:hAnsi="Times New Roman" w:cs="Times New Roman"/>
          <w:b/>
          <w:bCs/>
        </w:rPr>
        <w:t>ИНН,</w:t>
      </w:r>
      <w:r w:rsidRPr="008E5BB9">
        <w:rPr>
          <w:rFonts w:ascii="Times New Roman" w:eastAsia="Calibri" w:hAnsi="Times New Roman" w:cs="Times New Roman"/>
        </w:rPr>
        <w:t xml:space="preserve"> юридический адрес, название процедуры закупки в которой он принимает участие (пример:</w:t>
      </w:r>
      <w:r w:rsidRPr="008E5BB9">
        <w:rPr>
          <w:rFonts w:ascii="Times New Roman" w:eastAsia="Calibri" w:hAnsi="Times New Roman" w:cs="Times New Roman"/>
          <w:b/>
        </w:rPr>
        <w:t xml:space="preserve"> </w:t>
      </w:r>
      <w:r w:rsidRPr="008E5BB9">
        <w:rPr>
          <w:rFonts w:ascii="Times New Roman" w:eastAsia="Calibri" w:hAnsi="Times New Roman" w:cs="Times New Roman"/>
          <w:i/>
        </w:rPr>
        <w:t>«</w:t>
      </w:r>
      <w:r>
        <w:rPr>
          <w:rFonts w:ascii="Times New Roman" w:eastAsia="Calibri" w:hAnsi="Times New Roman" w:cs="Times New Roman"/>
          <w:i/>
        </w:rPr>
        <w:t>П</w:t>
      </w:r>
      <w:r w:rsidRPr="008E5BB9">
        <w:rPr>
          <w:rFonts w:ascii="Times New Roman" w:eastAsia="Calibri" w:hAnsi="Times New Roman" w:cs="Times New Roman"/>
          <w:i/>
        </w:rPr>
        <w:t>оставк</w:t>
      </w:r>
      <w:r>
        <w:rPr>
          <w:rFonts w:ascii="Times New Roman" w:eastAsia="Calibri" w:hAnsi="Times New Roman" w:cs="Times New Roman"/>
          <w:i/>
        </w:rPr>
        <w:t>а</w:t>
      </w:r>
      <w:r w:rsidRPr="008E5BB9">
        <w:rPr>
          <w:rFonts w:ascii="Times New Roman" w:eastAsia="Calibri" w:hAnsi="Times New Roman" w:cs="Times New Roman"/>
          <w:i/>
        </w:rPr>
        <w:t xml:space="preserve"> многофункциональной подметально-уборочной машины (базовая комплектация)</w:t>
      </w:r>
      <w:r>
        <w:rPr>
          <w:rFonts w:ascii="Times New Roman" w:eastAsia="Calibri" w:hAnsi="Times New Roman" w:cs="Times New Roman"/>
          <w:i/>
        </w:rPr>
        <w:t xml:space="preserve"> </w:t>
      </w:r>
      <w:r w:rsidRPr="008E5BB9">
        <w:rPr>
          <w:rFonts w:ascii="Times New Roman" w:eastAsia="Calibri" w:hAnsi="Times New Roman" w:cs="Times New Roman"/>
          <w:i/>
        </w:rPr>
        <w:t xml:space="preserve">для нужд ГУ санаторий «Белая Русь»)». </w:t>
      </w:r>
      <w:r w:rsidRPr="008E5BB9">
        <w:rPr>
          <w:rFonts w:ascii="Times New Roman" w:eastAsia="Calibri" w:hAnsi="Times New Roman" w:cs="Times New Roman"/>
        </w:rPr>
        <w:t>Конверт должен быть опечатан (в случае наличия у участника печати).</w:t>
      </w:r>
    </w:p>
    <w:p w14:paraId="70B0EF06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b/>
        </w:rPr>
        <w:t>8. Подача предложения</w:t>
      </w:r>
    </w:p>
    <w:p w14:paraId="4ECEBE40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 xml:space="preserve">8.1. Предложение направляется в ГУ санаторий «Белая Русь» (352832, Краснодарский край, М.О. Туапсинский, п. Майский, ул. Центральная, д.14) почтой либо курьером в срок, указанный в приглашении. </w:t>
      </w:r>
    </w:p>
    <w:p w14:paraId="6C658DDD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8.2. Предложение будет регистрироваться секретарем руководителя в день поступления.</w:t>
      </w:r>
    </w:p>
    <w:p w14:paraId="0F0057B7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b/>
        </w:rPr>
        <w:t>9. Запоздавшие предложения</w:t>
      </w:r>
    </w:p>
    <w:p w14:paraId="1B31C7D9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После истечения срока для подготовки и подачи предложений, предложения не принимаются.</w:t>
      </w:r>
    </w:p>
    <w:p w14:paraId="5FCC846E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b/>
        </w:rPr>
        <w:t>10. Изменение и отзыв предложения</w:t>
      </w:r>
    </w:p>
    <w:p w14:paraId="44015D6E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10.1. Участник вправе изменить или отозвать свое предложение до истечения срока для подготовки и подачи предложений.</w:t>
      </w:r>
    </w:p>
    <w:p w14:paraId="036A2D44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10.2. После истечения срока для подготовки и подачи предложений не допускается внесение изменений по существу предложения.</w:t>
      </w:r>
    </w:p>
    <w:p w14:paraId="1B573730" w14:textId="77777777" w:rsidR="008E5BB9" w:rsidRPr="008E5BB9" w:rsidRDefault="008E5BB9" w:rsidP="008E5BB9">
      <w:pPr>
        <w:suppressAutoHyphens/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b/>
        </w:rPr>
        <w:t>11. Открытие предложений</w:t>
      </w:r>
    </w:p>
    <w:p w14:paraId="7BECE9BA" w14:textId="3C79FB99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</w:rPr>
        <w:t xml:space="preserve">11.1. Открытие предложений будут производиться комиссией по проведению процедур закупок товаров (работ, услуг), </w:t>
      </w:r>
      <w:r>
        <w:rPr>
          <w:rFonts w:ascii="Times New Roman" w:eastAsia="Calibri" w:hAnsi="Times New Roman" w:cs="Times New Roman"/>
        </w:rPr>
        <w:t>03</w:t>
      </w:r>
      <w:r w:rsidRPr="008E5BB9">
        <w:rPr>
          <w:rFonts w:ascii="Times New Roman" w:eastAsia="Calibri" w:hAnsi="Times New Roman" w:cs="Times New Roman"/>
        </w:rPr>
        <w:t>.1</w:t>
      </w:r>
      <w:r>
        <w:rPr>
          <w:rFonts w:ascii="Times New Roman" w:eastAsia="Calibri" w:hAnsi="Times New Roman" w:cs="Times New Roman"/>
        </w:rPr>
        <w:t>1</w:t>
      </w:r>
      <w:r w:rsidRPr="008E5BB9">
        <w:rPr>
          <w:rFonts w:ascii="Times New Roman" w:eastAsia="Calibri" w:hAnsi="Times New Roman" w:cs="Times New Roman"/>
        </w:rPr>
        <w:t>.2026</w:t>
      </w:r>
      <w:r w:rsidRPr="008E5BB9">
        <w:rPr>
          <w:rFonts w:ascii="Times New Roman" w:eastAsia="Calibri" w:hAnsi="Times New Roman" w:cs="Times New Roman"/>
          <w:shd w:val="clear" w:color="auto" w:fill="FFFFFF"/>
        </w:rPr>
        <w:t xml:space="preserve"> в 13:00 по</w:t>
      </w:r>
      <w:r w:rsidRPr="008E5BB9">
        <w:rPr>
          <w:rFonts w:ascii="Times New Roman" w:eastAsia="Calibri" w:hAnsi="Times New Roman" w:cs="Times New Roman"/>
        </w:rPr>
        <w:t xml:space="preserve"> следующему адресу: 352832, Краснодарский край, М.О. Туапсинский район, п. Майский, ул. Центральная, д.14, в кабинете </w:t>
      </w:r>
      <w:r>
        <w:rPr>
          <w:rFonts w:ascii="Times New Roman" w:eastAsia="Calibri" w:hAnsi="Times New Roman" w:cs="Times New Roman"/>
        </w:rPr>
        <w:t>заместителя директора по эксплуатации и техническим вопросам – главного инженера</w:t>
      </w:r>
      <w:r w:rsidRPr="008E5BB9">
        <w:rPr>
          <w:rFonts w:ascii="Times New Roman" w:eastAsia="Calibri" w:hAnsi="Times New Roman" w:cs="Times New Roman"/>
        </w:rPr>
        <w:t>.</w:t>
      </w:r>
    </w:p>
    <w:p w14:paraId="4ACF74BD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lastRenderedPageBreak/>
        <w:t>11.2.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13BE4D5B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b/>
        </w:rPr>
        <w:t>12. Рассмотрение предложений</w:t>
      </w:r>
    </w:p>
    <w:p w14:paraId="06AA559B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12.1.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4FA2E1F7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</w:rPr>
        <w:t>Предложения будут рассмотрены</w:t>
      </w:r>
      <w:r w:rsidRPr="008E5BB9">
        <w:rPr>
          <w:rFonts w:ascii="Times New Roman" w:eastAsia="Calibri" w:hAnsi="Times New Roman" w:cs="Times New Roman"/>
          <w:shd w:val="clear" w:color="auto" w:fill="FFFFFF"/>
        </w:rPr>
        <w:t xml:space="preserve"> </w:t>
      </w:r>
      <w:r w:rsidRPr="008E5BB9">
        <w:rPr>
          <w:rFonts w:ascii="Times New Roman" w:eastAsia="Calibri" w:hAnsi="Times New Roman" w:cs="Times New Roman"/>
          <w:b/>
          <w:bCs/>
          <w:shd w:val="clear" w:color="auto" w:fill="FFFFFF"/>
        </w:rPr>
        <w:t>в течение 10 рабочих дней.</w:t>
      </w:r>
    </w:p>
    <w:p w14:paraId="36C3A596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b/>
        </w:rPr>
        <w:t>13. Отклонение предложений</w:t>
      </w:r>
    </w:p>
    <w:p w14:paraId="0AB431B4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13.1. Предложение будет отклонено, если:</w:t>
      </w:r>
    </w:p>
    <w:p w14:paraId="3DE3816F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предложение не отвечает требованиям конкурсных документов;</w:t>
      </w:r>
    </w:p>
    <w:p w14:paraId="5BE95E42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22D1E923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69E9B16A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45481735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79AF3513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13.2. Заказчик оставляет за собой право отклонить все предложения до выбора наилучшего из них.</w:t>
      </w:r>
    </w:p>
    <w:p w14:paraId="51941E86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13.3. Уведомление участнику(ам), предложение(я) которого(ых)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3A63E800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b/>
        </w:rPr>
        <w:t>14. Оценка предложений и выбор поставщика (подрядчика, исполнителя)</w:t>
      </w:r>
    </w:p>
    <w:p w14:paraId="25C8225E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14.1.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09DB25E0" w14:textId="77777777" w:rsidR="008E5BB9" w:rsidRPr="008E5BB9" w:rsidRDefault="008E5BB9" w:rsidP="008E5B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color w:val="000000"/>
        </w:rPr>
        <w:t xml:space="preserve">14.2. Оценка предложений будет проводиться в соответствии с Приложением №2 к Техническому заданию. </w:t>
      </w:r>
    </w:p>
    <w:p w14:paraId="3748BEEB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</w:rPr>
        <w:t xml:space="preserve">14.4. Решение комиссии о выборе наилучшего предложения </w:t>
      </w:r>
      <w:r w:rsidRPr="008E5BB9">
        <w:rPr>
          <w:rFonts w:ascii="Times New Roman" w:eastAsia="Calibri" w:hAnsi="Times New Roman" w:cs="Times New Roman"/>
          <w:b/>
          <w:bCs/>
        </w:rPr>
        <w:t>в течение 10 рабочих дней с даты открытия конвертов с предложениями (заявками).</w:t>
      </w:r>
    </w:p>
    <w:p w14:paraId="7CD10E37" w14:textId="77777777" w:rsidR="008E5BB9" w:rsidRPr="008E5BB9" w:rsidRDefault="008E5BB9" w:rsidP="008E5BB9">
      <w:pPr>
        <w:suppressAutoHyphens/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b/>
        </w:rPr>
        <w:t>15. Заключение договора</w:t>
      </w:r>
    </w:p>
    <w:p w14:paraId="7B1B53CE" w14:textId="77777777" w:rsidR="008E5BB9" w:rsidRPr="008E5BB9" w:rsidRDefault="008E5BB9" w:rsidP="008E5BB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15.1.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p w14:paraId="626B018A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  <w:shd w:val="clear" w:color="auto" w:fill="FFFFFF"/>
        </w:rPr>
      </w:pPr>
    </w:p>
    <w:p w14:paraId="3E270724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</w:p>
    <w:p w14:paraId="7A49BB27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</w:p>
    <w:p w14:paraId="799DC784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</w:p>
    <w:p w14:paraId="34FC1900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</w:p>
    <w:p w14:paraId="4657ED31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</w:p>
    <w:p w14:paraId="363342A0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</w:p>
    <w:p w14:paraId="678FB516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</w:p>
    <w:p w14:paraId="0F22F958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</w:p>
    <w:p w14:paraId="4BC44B1B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</w:p>
    <w:p w14:paraId="4482361B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</w:p>
    <w:p w14:paraId="526287D8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</w:p>
    <w:p w14:paraId="290241BC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</w:p>
    <w:p w14:paraId="56A0A216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</w:p>
    <w:p w14:paraId="6B770932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</w:p>
    <w:p w14:paraId="50A8AFE2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</w:p>
    <w:p w14:paraId="72706084" w14:textId="77777777" w:rsidR="008E5BB9" w:rsidRPr="008E5BB9" w:rsidRDefault="008E5BB9" w:rsidP="008E5BB9">
      <w:pPr>
        <w:pBdr>
          <w:bottom w:val="single" w:sz="12" w:space="1" w:color="000000"/>
        </w:pBd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 xml:space="preserve">                                                  На фирменном бланке письма организации</w:t>
      </w:r>
    </w:p>
    <w:p w14:paraId="5C33ABFA" w14:textId="77777777" w:rsidR="008E5BB9" w:rsidRPr="008E5BB9" w:rsidRDefault="008E5BB9" w:rsidP="008E5BB9">
      <w:pPr>
        <w:suppressAutoHyphens/>
        <w:autoSpaceDN w:val="0"/>
        <w:spacing w:after="0" w:line="244" w:lineRule="auto"/>
        <w:rPr>
          <w:rFonts w:ascii="Times New Roman" w:eastAsia="Calibri" w:hAnsi="Times New Roman" w:cs="Times New Roman"/>
        </w:rPr>
      </w:pPr>
    </w:p>
    <w:p w14:paraId="455971C2" w14:textId="77777777" w:rsidR="008E5BB9" w:rsidRPr="008E5BB9" w:rsidRDefault="008E5BB9" w:rsidP="008E5BB9">
      <w:pPr>
        <w:suppressAutoHyphens/>
        <w:autoSpaceDN w:val="0"/>
        <w:spacing w:after="0" w:line="244" w:lineRule="auto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 xml:space="preserve">Исх.№__ от ____2026г.                                                                   Директору </w:t>
      </w:r>
    </w:p>
    <w:p w14:paraId="136DF473" w14:textId="77777777" w:rsidR="008E5BB9" w:rsidRPr="008E5BB9" w:rsidRDefault="008E5BB9" w:rsidP="008E5BB9">
      <w:pPr>
        <w:tabs>
          <w:tab w:val="left" w:pos="5580"/>
        </w:tabs>
        <w:suppressAutoHyphens/>
        <w:autoSpaceDN w:val="0"/>
        <w:spacing w:after="0" w:line="244" w:lineRule="auto"/>
        <w:jc w:val="center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 xml:space="preserve">                                                                                         ГУ   Санаторий «Белая Русь»</w:t>
      </w:r>
    </w:p>
    <w:p w14:paraId="7C479280" w14:textId="77777777" w:rsidR="008E5BB9" w:rsidRPr="008E5BB9" w:rsidRDefault="008E5BB9" w:rsidP="008E5BB9">
      <w:pPr>
        <w:tabs>
          <w:tab w:val="left" w:pos="5580"/>
        </w:tabs>
        <w:suppressAutoHyphens/>
        <w:autoSpaceDN w:val="0"/>
        <w:spacing w:after="0" w:line="244" w:lineRule="auto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Северину Сергею Михайловичу</w:t>
      </w:r>
    </w:p>
    <w:p w14:paraId="60CC3794" w14:textId="77777777" w:rsidR="008E5BB9" w:rsidRPr="008E5BB9" w:rsidRDefault="008E5BB9" w:rsidP="008E5BB9">
      <w:pPr>
        <w:tabs>
          <w:tab w:val="left" w:pos="5580"/>
        </w:tabs>
        <w:suppressAutoHyphens/>
        <w:autoSpaceDN w:val="0"/>
        <w:spacing w:after="0" w:line="244" w:lineRule="auto"/>
        <w:rPr>
          <w:rFonts w:ascii="Times New Roman" w:eastAsia="Calibri" w:hAnsi="Times New Roman" w:cs="Times New Roman"/>
        </w:rPr>
      </w:pPr>
    </w:p>
    <w:p w14:paraId="157D0501" w14:textId="77777777" w:rsidR="008E5BB9" w:rsidRPr="008E5BB9" w:rsidRDefault="008E5BB9" w:rsidP="008E5BB9">
      <w:pPr>
        <w:keepNext/>
        <w:numPr>
          <w:ilvl w:val="0"/>
          <w:numId w:val="1"/>
        </w:numPr>
        <w:suppressAutoHyphens/>
        <w:autoSpaceDN w:val="0"/>
        <w:spacing w:before="240" w:after="60" w:line="247" w:lineRule="auto"/>
        <w:jc w:val="center"/>
        <w:textAlignment w:val="baseline"/>
        <w:rPr>
          <w:rFonts w:ascii="Times New Roman" w:eastAsia="Calibri Light" w:hAnsi="Times New Roman" w:cs="Times New Roman"/>
          <w:b/>
          <w:bCs/>
          <w:color w:val="000000"/>
        </w:rPr>
      </w:pPr>
      <w:r w:rsidRPr="008E5BB9">
        <w:rPr>
          <w:rFonts w:ascii="Times New Roman" w:eastAsia="Calibri Light" w:hAnsi="Times New Roman" w:cs="Times New Roman"/>
          <w:b/>
          <w:bCs/>
          <w:color w:val="000000"/>
        </w:rPr>
        <w:t>Предложение (заявка) на участие в открытом конкурсе</w:t>
      </w:r>
    </w:p>
    <w:p w14:paraId="7835C1D7" w14:textId="77777777" w:rsidR="008E5BB9" w:rsidRPr="008E5BB9" w:rsidRDefault="008E5BB9" w:rsidP="008E5BB9">
      <w:pPr>
        <w:keepNext/>
        <w:numPr>
          <w:ilvl w:val="2"/>
          <w:numId w:val="2"/>
        </w:numPr>
        <w:suppressAutoHyphens/>
        <w:autoSpaceDN w:val="0"/>
        <w:spacing w:before="240" w:after="60" w:line="247" w:lineRule="auto"/>
        <w:textAlignment w:val="baseline"/>
        <w:rPr>
          <w:rFonts w:ascii="Times New Roman" w:eastAsia="Calibri Light" w:hAnsi="Times New Roman" w:cs="Times New Roman"/>
          <w:color w:val="000000"/>
        </w:rPr>
      </w:pPr>
      <w:r w:rsidRPr="008E5BB9">
        <w:rPr>
          <w:rFonts w:ascii="Times New Roman" w:eastAsia="Calibri Light" w:hAnsi="Times New Roman" w:cs="Times New Roman"/>
          <w:color w:val="000000"/>
        </w:rPr>
        <w:t>Общие сведения об участнике</w:t>
      </w:r>
    </w:p>
    <w:tbl>
      <w:tblPr>
        <w:tblW w:w="9390" w:type="dxa"/>
        <w:tblInd w:w="1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3"/>
        <w:gridCol w:w="6127"/>
      </w:tblGrid>
      <w:tr w:rsidR="008E5BB9" w:rsidRPr="008E5BB9" w14:paraId="746D97EB" w14:textId="77777777" w:rsidTr="00E70559">
        <w:trPr>
          <w:trHeight w:val="57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A4413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Наименование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26731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Сведения о соискателе</w:t>
            </w:r>
          </w:p>
        </w:tc>
      </w:tr>
      <w:tr w:rsidR="008E5BB9" w:rsidRPr="008E5BB9" w14:paraId="3A188DE6" w14:textId="77777777" w:rsidTr="00E70559">
        <w:trPr>
          <w:trHeight w:val="44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9F966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ind w:left="-108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Полное наименование организации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18E9B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E5BB9" w:rsidRPr="008E5BB9" w14:paraId="1FCF57B0" w14:textId="77777777" w:rsidTr="00E70559">
        <w:trPr>
          <w:trHeight w:val="69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8963B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ind w:left="-108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Свидетельство о регистрации</w:t>
            </w:r>
          </w:p>
          <w:p w14:paraId="737841ED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ind w:left="-108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(дата, номер, орган регистрации)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621E6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E5BB9" w:rsidRPr="008E5BB9" w14:paraId="5CAE84CA" w14:textId="77777777" w:rsidTr="00E70559">
        <w:trPr>
          <w:trHeight w:val="34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3BA53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Адрес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FF59E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E5BB9" w:rsidRPr="008E5BB9" w14:paraId="30DB60AD" w14:textId="77777777" w:rsidTr="00E70559">
        <w:trPr>
          <w:trHeight w:val="34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923C8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ind w:left="-108"/>
              <w:rPr>
                <w:rFonts w:ascii="Liberation Serif" w:eastAsia="N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8E5BB9">
              <w:rPr>
                <w:rFonts w:ascii="Times New Roman" w:eastAsia="Calibri" w:hAnsi="Times New Roman" w:cs="Times New Roman"/>
              </w:rPr>
              <w:t xml:space="preserve"> Телефон, Е-</w:t>
            </w:r>
            <w:r w:rsidRPr="008E5BB9">
              <w:rPr>
                <w:rFonts w:ascii="Times New Roman" w:eastAsia="Calibri" w:hAnsi="Times New Roman" w:cs="Times New Roman"/>
                <w:lang w:val="en-US"/>
              </w:rPr>
              <w:t>mail</w:t>
            </w:r>
          </w:p>
          <w:p w14:paraId="7B4E86CB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ind w:left="-108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 xml:space="preserve"> Контактное лицо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62378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E5BB9" w:rsidRPr="008E5BB9" w14:paraId="678A2EB2" w14:textId="77777777" w:rsidTr="00E70559">
        <w:trPr>
          <w:trHeight w:val="229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89B85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Банковские реквизиты</w:t>
            </w:r>
          </w:p>
          <w:p w14:paraId="2A1332E1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3BB6E" w14:textId="77777777" w:rsidR="008E5BB9" w:rsidRPr="008E5BB9" w:rsidRDefault="008E5BB9" w:rsidP="008E5BB9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lang w:eastAsia="zh-CN"/>
              </w:rPr>
            </w:pPr>
          </w:p>
        </w:tc>
      </w:tr>
      <w:tr w:rsidR="008E5BB9" w:rsidRPr="008E5BB9" w14:paraId="5EACC748" w14:textId="77777777" w:rsidTr="00E70559">
        <w:trPr>
          <w:trHeight w:val="33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E444C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ind w:left="-108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 xml:space="preserve"> Руководитель</w:t>
            </w:r>
          </w:p>
          <w:p w14:paraId="78FEE515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ind w:lef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74FC9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2565F943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  <w:bCs/>
        </w:rPr>
      </w:pPr>
    </w:p>
    <w:p w14:paraId="54184C97" w14:textId="77777777" w:rsidR="008E5BB9" w:rsidRPr="008E5BB9" w:rsidRDefault="008E5BB9" w:rsidP="008E5BB9">
      <w:pPr>
        <w:tabs>
          <w:tab w:val="left" w:pos="426"/>
        </w:tabs>
        <w:suppressAutoHyphens/>
        <w:autoSpaceDN w:val="0"/>
        <w:spacing w:line="244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</w:rPr>
        <w:t>1. Изучив извещение о проведении процедуры закупки и документацию о закупке от «___»_______ 20__г на поставку «_______________________________________» для ГУ санатория «Белая Русь», направляем следующие документы, подтверждающие соответствие требованиям, установленным в документации о закупке для участия в процедуре закупки.</w:t>
      </w:r>
      <w:r w:rsidRPr="008E5BB9">
        <w:rPr>
          <w:rFonts w:ascii="Times New Roman" w:eastAsia="Calibri" w:hAnsi="Times New Roman" w:cs="Times New Roman"/>
        </w:rPr>
        <w:br/>
        <w:t>2. Срок выполнения работ: ____________________________</w:t>
      </w:r>
    </w:p>
    <w:p w14:paraId="433F211C" w14:textId="77777777" w:rsidR="008E5BB9" w:rsidRPr="008E5BB9" w:rsidRDefault="008E5BB9" w:rsidP="008E5BB9">
      <w:pPr>
        <w:tabs>
          <w:tab w:val="left" w:pos="426"/>
        </w:tabs>
        <w:suppressAutoHyphens/>
        <w:autoSpaceDN w:val="0"/>
        <w:spacing w:line="244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3. Форма спецификации:</w:t>
      </w:r>
    </w:p>
    <w:tbl>
      <w:tblPr>
        <w:tblW w:w="964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4"/>
        <w:gridCol w:w="3528"/>
        <w:gridCol w:w="992"/>
        <w:gridCol w:w="1418"/>
        <w:gridCol w:w="1704"/>
        <w:gridCol w:w="1559"/>
      </w:tblGrid>
      <w:tr w:rsidR="008E5BB9" w:rsidRPr="008E5BB9" w14:paraId="4F28977F" w14:textId="77777777" w:rsidTr="00E70559">
        <w:trPr>
          <w:trHeight w:val="8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60A5C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№</w:t>
            </w:r>
          </w:p>
          <w:p w14:paraId="7F28476E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94943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ind w:left="117"/>
              <w:jc w:val="center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C6462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ind w:left="-76" w:firstLine="38"/>
              <w:jc w:val="center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Ед.</w:t>
            </w:r>
          </w:p>
          <w:p w14:paraId="61F3E3A8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ind w:left="-76" w:firstLine="38"/>
              <w:jc w:val="center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изм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19EFD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ind w:left="-76" w:firstLine="38"/>
              <w:jc w:val="center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Кол-во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D2C85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jc w:val="center"/>
              <w:rPr>
                <w:rFonts w:ascii="Liberation Serif" w:eastAsia="N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8E5BB9">
              <w:rPr>
                <w:rFonts w:ascii="Times New Roman" w:eastAsia="Calibri" w:hAnsi="Times New Roman" w:cs="Times New Roman"/>
                <w:bCs/>
              </w:rPr>
              <w:t>Цена с НДС</w:t>
            </w:r>
          </w:p>
          <w:p w14:paraId="26D1D7A3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jc w:val="center"/>
              <w:rPr>
                <w:rFonts w:ascii="Liberation Serif" w:eastAsia="N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8E5BB9">
              <w:rPr>
                <w:rFonts w:ascii="Times New Roman" w:eastAsia="Calibri" w:hAnsi="Times New Roman" w:cs="Times New Roman"/>
                <w:bCs/>
              </w:rPr>
              <w:t>за ед.изм,</w:t>
            </w:r>
          </w:p>
          <w:p w14:paraId="5B4A62A7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jc w:val="center"/>
              <w:rPr>
                <w:rFonts w:ascii="Liberation Serif" w:eastAsia="N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8E5BB9">
              <w:rPr>
                <w:rFonts w:ascii="Times New Roman" w:eastAsia="Calibri" w:hAnsi="Times New Roman" w:cs="Times New Roman"/>
                <w:bCs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783B9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jc w:val="center"/>
              <w:rPr>
                <w:rFonts w:ascii="Liberation Serif" w:eastAsia="N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8E5BB9">
              <w:rPr>
                <w:rFonts w:ascii="Times New Roman" w:eastAsia="Calibri" w:hAnsi="Times New Roman" w:cs="Times New Roman"/>
                <w:bCs/>
              </w:rPr>
              <w:t>Сумма</w:t>
            </w:r>
          </w:p>
          <w:p w14:paraId="4E452EFE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jc w:val="center"/>
              <w:rPr>
                <w:rFonts w:ascii="Liberation Serif" w:eastAsia="N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8E5BB9">
              <w:rPr>
                <w:rFonts w:ascii="Times New Roman" w:eastAsia="Calibri" w:hAnsi="Times New Roman" w:cs="Times New Roman"/>
                <w:bCs/>
              </w:rPr>
              <w:t>с учетом НДС руб.</w:t>
            </w:r>
          </w:p>
        </w:tc>
      </w:tr>
      <w:tr w:rsidR="008E5BB9" w:rsidRPr="008E5BB9" w14:paraId="4EB64EB9" w14:textId="77777777" w:rsidTr="00E70559">
        <w:trPr>
          <w:trHeight w:val="43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8B914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11B37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ind w:left="11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DFCD8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9F203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64D8F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A3313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8E5BB9" w:rsidRPr="008E5BB9" w14:paraId="70D9AE75" w14:textId="77777777" w:rsidTr="00E70559">
        <w:trPr>
          <w:trHeight w:val="41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6DB7C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EFA71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ind w:left="11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A8516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07422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41FB5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1370C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8E5BB9" w:rsidRPr="008E5BB9" w14:paraId="3745F5E3" w14:textId="77777777" w:rsidTr="00E70559">
        <w:trPr>
          <w:trHeight w:val="419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6BC4E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2FBA4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ind w:left="11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C8D5C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7C089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237DD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5E8F0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8E5BB9" w:rsidRPr="008E5BB9" w14:paraId="2331970C" w14:textId="77777777" w:rsidTr="00E70559">
        <w:trPr>
          <w:trHeight w:val="42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6CFDF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15FA6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ind w:left="11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F41A4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5FE5B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BB15E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0217E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8E5BB9" w:rsidRPr="008E5BB9" w14:paraId="131D6FD7" w14:textId="77777777" w:rsidTr="00E70559">
        <w:trPr>
          <w:trHeight w:val="2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C6AA5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41A21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ind w:left="117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B23D4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A4C90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821E8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982D8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8E5BB9" w:rsidRPr="008E5BB9" w14:paraId="1300A705" w14:textId="77777777" w:rsidTr="00E70559">
        <w:trPr>
          <w:trHeight w:val="337"/>
        </w:trPr>
        <w:tc>
          <w:tcPr>
            <w:tcW w:w="3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836A3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ind w:left="117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lastRenderedPageBreak/>
              <w:t>Транспортные расходы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4F983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Доставка (сборка, установка) за счёт ___________</w:t>
            </w:r>
          </w:p>
          <w:p w14:paraId="3554D874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E5BB9" w:rsidRPr="008E5BB9" w14:paraId="231BA46D" w14:textId="77777777" w:rsidTr="00E70559">
        <w:trPr>
          <w:trHeight w:val="337"/>
        </w:trPr>
        <w:tc>
          <w:tcPr>
            <w:tcW w:w="39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42C3B" w14:textId="77777777" w:rsidR="008E5BB9" w:rsidRPr="008E5BB9" w:rsidRDefault="008E5BB9" w:rsidP="008E5BB9">
            <w:pPr>
              <w:suppressAutoHyphens/>
              <w:autoSpaceDN w:val="0"/>
              <w:snapToGrid w:val="0"/>
              <w:spacing w:line="244" w:lineRule="auto"/>
              <w:ind w:left="117"/>
              <w:rPr>
                <w:rFonts w:ascii="Times New Roman" w:eastAsia="Calibri" w:hAnsi="Times New Roman" w:cs="Times New Roman"/>
              </w:rPr>
            </w:pPr>
            <w:r w:rsidRPr="008E5BB9">
              <w:rPr>
                <w:rFonts w:ascii="Times New Roman" w:eastAsia="Calibri" w:hAnsi="Times New Roman" w:cs="Times New Roman"/>
              </w:rPr>
              <w:t>Порядок оплаты (форма оплаты, сроки)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19CDC" w14:textId="77777777" w:rsidR="008E5BB9" w:rsidRPr="008E5BB9" w:rsidRDefault="008E5BB9" w:rsidP="008E5BB9">
            <w:pPr>
              <w:suppressAutoHyphens/>
              <w:autoSpaceDN w:val="0"/>
              <w:spacing w:line="244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767FB0DA" w14:textId="77777777" w:rsidR="008E5BB9" w:rsidRPr="008E5BB9" w:rsidRDefault="008E5BB9" w:rsidP="008E5BB9">
      <w:pPr>
        <w:suppressAutoHyphens/>
        <w:autoSpaceDN w:val="0"/>
        <w:spacing w:line="244" w:lineRule="auto"/>
        <w:ind w:firstLine="708"/>
        <w:rPr>
          <w:rFonts w:ascii="Times New Roman" w:eastAsia="Calibri" w:hAnsi="Times New Roman" w:cs="Times New Roman"/>
        </w:rPr>
      </w:pPr>
    </w:p>
    <w:p w14:paraId="1BB0916F" w14:textId="77777777" w:rsidR="008E5BB9" w:rsidRPr="008E5BB9" w:rsidRDefault="008E5BB9" w:rsidP="008E5BB9">
      <w:pPr>
        <w:suppressAutoHyphens/>
        <w:autoSpaceDN w:val="0"/>
        <w:spacing w:line="244" w:lineRule="auto"/>
        <w:ind w:firstLine="708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Предлагаемая цена договора составляет _______________________________</w:t>
      </w:r>
    </w:p>
    <w:p w14:paraId="5FC81B13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 xml:space="preserve">(_____________________________________________________________) рублей ____ копеек.        </w:t>
      </w:r>
    </w:p>
    <w:p w14:paraId="1AC39A3F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</w:rPr>
        <w:t xml:space="preserve">                                     </w:t>
      </w:r>
      <w:r w:rsidRPr="008E5BB9">
        <w:rPr>
          <w:rFonts w:ascii="Times New Roman" w:eastAsia="Calibri" w:hAnsi="Times New Roman" w:cs="Times New Roman"/>
          <w:vertAlign w:val="superscript"/>
        </w:rPr>
        <w:t>(указать цену цифрами и прописью)</w:t>
      </w:r>
      <w:r w:rsidRPr="008E5BB9">
        <w:rPr>
          <w:rFonts w:ascii="Times New Roman" w:eastAsia="Calibri" w:hAnsi="Times New Roman" w:cs="Times New Roman"/>
          <w:vertAlign w:val="superscript"/>
        </w:rPr>
        <w:tab/>
      </w:r>
    </w:p>
    <w:p w14:paraId="5D011D67" w14:textId="77777777" w:rsidR="008E5BB9" w:rsidRPr="008E5BB9" w:rsidRDefault="008E5BB9" w:rsidP="008E5BB9">
      <w:pPr>
        <w:suppressAutoHyphens/>
        <w:autoSpaceDN w:val="0"/>
        <w:spacing w:line="244" w:lineRule="auto"/>
        <w:jc w:val="both"/>
        <w:rPr>
          <w:rFonts w:ascii="Times New Roman" w:eastAsia="Calibri" w:hAnsi="Times New Roman" w:cs="Times New Roman"/>
          <w:spacing w:val="-1"/>
        </w:rPr>
      </w:pPr>
    </w:p>
    <w:p w14:paraId="0ED1F34E" w14:textId="77777777" w:rsidR="008E5BB9" w:rsidRPr="008E5BB9" w:rsidRDefault="008E5BB9" w:rsidP="008E5BB9">
      <w:pPr>
        <w:suppressAutoHyphens/>
        <w:autoSpaceDN w:val="0"/>
        <w:spacing w:line="244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spacing w:val="-1"/>
        </w:rPr>
        <w:t xml:space="preserve">4. Заявленная нами цена указана с учетом затрат на уплату налогов, сборов и других </w:t>
      </w:r>
      <w:r w:rsidRPr="008E5BB9">
        <w:rPr>
          <w:rFonts w:ascii="Times New Roman" w:eastAsia="Calibri" w:hAnsi="Times New Roman" w:cs="Times New Roman"/>
        </w:rPr>
        <w:t>обязательных платежей по поставляемой продукции</w:t>
      </w:r>
      <w:r w:rsidRPr="008E5BB9">
        <w:rPr>
          <w:rFonts w:ascii="Times New Roman" w:eastAsia="Calibri" w:hAnsi="Times New Roman" w:cs="Times New Roman"/>
          <w:spacing w:val="-1"/>
        </w:rPr>
        <w:t>.</w:t>
      </w:r>
    </w:p>
    <w:p w14:paraId="276FA69E" w14:textId="77777777" w:rsidR="008E5BB9" w:rsidRPr="008E5BB9" w:rsidRDefault="008E5BB9" w:rsidP="008E5BB9">
      <w:pPr>
        <w:suppressAutoHyphens/>
        <w:autoSpaceDN w:val="0"/>
        <w:spacing w:line="244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0157C67B" w14:textId="77777777" w:rsidR="008E5BB9" w:rsidRPr="008E5BB9" w:rsidRDefault="008E5BB9" w:rsidP="008E5BB9">
      <w:pPr>
        <w:suppressAutoHyphens/>
        <w:autoSpaceDN w:val="0"/>
        <w:spacing w:line="244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  <w:spacing w:val="-1"/>
        </w:rPr>
        <w:t xml:space="preserve">6. В случае выбора нас Победителем </w:t>
      </w:r>
      <w:r w:rsidRPr="008E5BB9">
        <w:rPr>
          <w:rFonts w:ascii="Times New Roman" w:eastAsia="Calibri" w:hAnsi="Times New Roman" w:cs="Times New Roman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1F661050" w14:textId="77777777" w:rsidR="008E5BB9" w:rsidRPr="008E5BB9" w:rsidRDefault="008E5BB9" w:rsidP="008E5BB9">
      <w:pPr>
        <w:suppressAutoHyphens/>
        <w:autoSpaceDN w:val="0"/>
        <w:spacing w:line="244" w:lineRule="auto"/>
        <w:jc w:val="both"/>
        <w:rPr>
          <w:rFonts w:ascii="Times New Roman" w:eastAsia="Calibri" w:hAnsi="Times New Roman" w:cs="Times New Roman"/>
        </w:rPr>
      </w:pPr>
    </w:p>
    <w:p w14:paraId="298C8650" w14:textId="77777777" w:rsidR="008E5BB9" w:rsidRPr="008E5BB9" w:rsidRDefault="008E5BB9" w:rsidP="008E5BB9">
      <w:pPr>
        <w:suppressAutoHyphens/>
        <w:autoSpaceDN w:val="0"/>
        <w:spacing w:line="244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Приложение:</w:t>
      </w:r>
    </w:p>
    <w:p w14:paraId="0F09615A" w14:textId="77777777" w:rsidR="008E5BB9" w:rsidRPr="008E5BB9" w:rsidRDefault="008E5BB9" w:rsidP="008E5BB9">
      <w:pPr>
        <w:suppressAutoHyphens/>
        <w:autoSpaceDN w:val="0"/>
        <w:spacing w:line="244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1. Документы, подтверждающие данные, на _____ л. в 1 экз.</w:t>
      </w:r>
    </w:p>
    <w:p w14:paraId="75E870F4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2. Спецификация на _____ л. в 1 экз.</w:t>
      </w:r>
    </w:p>
    <w:p w14:paraId="71422C1F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8E5BB9">
        <w:rPr>
          <w:rFonts w:ascii="Times New Roman" w:eastAsia="Calibri" w:hAnsi="Times New Roman" w:cs="Times New Roman"/>
        </w:rPr>
        <w:t xml:space="preserve">3. </w:t>
      </w:r>
      <w:r w:rsidRPr="008E5BB9">
        <w:rPr>
          <w:rFonts w:ascii="Times New Roman" w:eastAsia="Calibri" w:hAnsi="Times New Roman" w:cs="Times New Roman"/>
          <w:i/>
        </w:rPr>
        <w:t>(Указать другие прилагаемые документы)</w:t>
      </w:r>
      <w:r w:rsidRPr="008E5BB9">
        <w:rPr>
          <w:rFonts w:ascii="Times New Roman" w:eastAsia="Calibri" w:hAnsi="Times New Roman" w:cs="Times New Roman"/>
        </w:rPr>
        <w:t>.</w:t>
      </w:r>
    </w:p>
    <w:p w14:paraId="12A3A404" w14:textId="77777777" w:rsidR="008E5BB9" w:rsidRPr="008E5BB9" w:rsidRDefault="008E5BB9" w:rsidP="008E5BB9">
      <w:pPr>
        <w:suppressAutoHyphens/>
        <w:autoSpaceDN w:val="0"/>
        <w:spacing w:line="244" w:lineRule="auto"/>
        <w:jc w:val="both"/>
        <w:rPr>
          <w:rFonts w:ascii="Times New Roman" w:eastAsia="Calibri" w:hAnsi="Times New Roman" w:cs="Times New Roman"/>
        </w:rPr>
      </w:pPr>
    </w:p>
    <w:p w14:paraId="2AD7DF95" w14:textId="77777777" w:rsidR="008E5BB9" w:rsidRPr="008E5BB9" w:rsidRDefault="008E5BB9" w:rsidP="008E5BB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>Все копии заверены подписью руководителя и печатью предприятия.</w:t>
      </w:r>
    </w:p>
    <w:p w14:paraId="36A91E76" w14:textId="77777777" w:rsidR="008E5BB9" w:rsidRPr="008E5BB9" w:rsidRDefault="008E5BB9" w:rsidP="008E5BB9">
      <w:pPr>
        <w:tabs>
          <w:tab w:val="left" w:pos="709"/>
        </w:tabs>
        <w:suppressAutoHyphens/>
        <w:autoSpaceDN w:val="0"/>
        <w:spacing w:line="244" w:lineRule="auto"/>
        <w:jc w:val="both"/>
        <w:rPr>
          <w:rFonts w:ascii="Times New Roman" w:eastAsia="Calibri" w:hAnsi="Times New Roman" w:cs="Times New Roman"/>
        </w:rPr>
      </w:pPr>
      <w:r w:rsidRPr="008E5BB9">
        <w:rPr>
          <w:rFonts w:ascii="Times New Roman" w:eastAsia="Calibri" w:hAnsi="Times New Roman" w:cs="Times New Roman"/>
        </w:rPr>
        <w:t xml:space="preserve"> Руководитель    </w:t>
      </w:r>
    </w:p>
    <w:p w14:paraId="0F765943" w14:textId="77777777" w:rsidR="005D6539" w:rsidRDefault="005D6539"/>
    <w:sectPr w:rsidR="005D6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726F6"/>
    <w:multiLevelType w:val="multilevel"/>
    <w:tmpl w:val="BC1E7AB8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7B611C94"/>
    <w:multiLevelType w:val="multilevel"/>
    <w:tmpl w:val="315ACC94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1369451798">
    <w:abstractNumId w:val="1"/>
    <w:lvlOverride w:ilvl="0">
      <w:startOverride w:val="1"/>
    </w:lvlOverride>
  </w:num>
  <w:num w:numId="2" w16cid:durableId="16612724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E2A"/>
    <w:rsid w:val="000C2BF4"/>
    <w:rsid w:val="00447EB2"/>
    <w:rsid w:val="004B1700"/>
    <w:rsid w:val="005D6539"/>
    <w:rsid w:val="00641D16"/>
    <w:rsid w:val="007F2E2A"/>
    <w:rsid w:val="008E5BB9"/>
    <w:rsid w:val="00D12BEE"/>
    <w:rsid w:val="00E6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6F74"/>
  <w15:chartTrackingRefBased/>
  <w15:docId w15:val="{BFDC0DE2-6715-45C2-9286-2DD6FC0E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2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3204</Words>
  <Characters>18266</Characters>
  <Application>Microsoft Office Word</Application>
  <DocSecurity>0</DocSecurity>
  <Lines>152</Lines>
  <Paragraphs>42</Paragraphs>
  <ScaleCrop>false</ScaleCrop>
  <Company>SPecialiST RePack</Company>
  <LinksUpToDate>false</LinksUpToDate>
  <CharactersWithSpaces>21428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Сотрудник</dc:creator>
  <cp:keywords/>
  <dc:description/>
  <cp:lastModifiedBy>ОтделКадров2</cp:lastModifiedBy>
  <cp:revision>7</cp:revision>
  <cp:lastPrinted>2026-10-14T07:45:00Z</cp:lastPrinted>
  <dcterms:created xsi:type="dcterms:W3CDTF">2026-10-13T07:20:00Z</dcterms:created>
  <dcterms:modified xsi:type="dcterms:W3CDTF">2026-10-14T07:47:00Z</dcterms:modified>
</cp:coreProperties>
</file>